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2D932" w14:textId="642B4744" w:rsidR="000F69FB" w:rsidRPr="00C803F3" w:rsidRDefault="000F69FB" w:rsidP="00D13A9C">
      <w:pPr>
        <w:tabs>
          <w:tab w:val="left" w:pos="1584"/>
        </w:tabs>
        <w:ind w:left="0" w:firstLine="0"/>
      </w:pPr>
    </w:p>
    <w:bookmarkStart w:id="0" w:name="Title"/>
    <w:p w14:paraId="3A631A1F" w14:textId="2E5AE6E2" w:rsidR="009B6F95" w:rsidRPr="00C803F3" w:rsidRDefault="005B7E06" w:rsidP="009B6F95">
      <w:pPr>
        <w:pStyle w:val="Title1"/>
      </w:pPr>
      <w:sdt>
        <w:sdtPr>
          <w:rPr>
            <w:rFonts w:cs="Arial"/>
          </w:rPr>
          <w:alias w:val="Title"/>
          <w:tag w:val="Title"/>
          <w:id w:val="1176927418"/>
          <w:placeholder>
            <w:docPart w:val="F4AAD48BC63E4E6CA1FDFBF63F624C13"/>
          </w:placeholder>
        </w:sdtPr>
        <w:sdtEndPr/>
        <w:sdtContent>
          <w:r w:rsidR="002C094B">
            <w:rPr>
              <w:rFonts w:cs="Arial"/>
            </w:rPr>
            <w:t xml:space="preserve">Business </w:t>
          </w:r>
          <w:r w:rsidR="00F75754">
            <w:rPr>
              <w:rFonts w:cs="Arial"/>
            </w:rPr>
            <w:t>i</w:t>
          </w:r>
          <w:r w:rsidR="002C094B">
            <w:rPr>
              <w:rFonts w:cs="Arial"/>
            </w:rPr>
            <w:t xml:space="preserve">n </w:t>
          </w:r>
          <w:r w:rsidR="00F75754">
            <w:rPr>
              <w:rFonts w:cs="Arial"/>
            </w:rPr>
            <w:t>t</w:t>
          </w:r>
          <w:r w:rsidR="002C094B">
            <w:rPr>
              <w:rFonts w:cs="Arial"/>
            </w:rPr>
            <w:t>he Community</w:t>
          </w:r>
          <w:r w:rsidR="009C0A6C">
            <w:rPr>
              <w:rFonts w:cs="Arial"/>
            </w:rPr>
            <w:t xml:space="preserve"> </w:t>
          </w:r>
          <w:r w:rsidR="00F75754">
            <w:rPr>
              <w:rFonts w:cs="Arial"/>
            </w:rPr>
            <w:t>u</w:t>
          </w:r>
          <w:r w:rsidR="009C0A6C">
            <w:rPr>
              <w:rFonts w:cs="Arial"/>
            </w:rPr>
            <w:t>pdate</w:t>
          </w:r>
        </w:sdtContent>
      </w:sdt>
      <w:bookmarkEnd w:id="0"/>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06EDF1A1"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715B6336" w14:textId="777D9354" w:rsidR="009B6F95" w:rsidRPr="00C803F3" w:rsidRDefault="00484DDB" w:rsidP="00B84F31">
          <w:pPr>
            <w:ind w:left="0" w:firstLine="0"/>
          </w:pPr>
          <w:r>
            <w:rPr>
              <w:rStyle w:val="Title3Char"/>
            </w:rPr>
            <w:t>For information.</w:t>
          </w:r>
        </w:p>
      </w:sdtContent>
    </w:sdt>
    <w:sdt>
      <w:sdtPr>
        <w:rPr>
          <w:rStyle w:val="Style6"/>
        </w:rPr>
        <w:id w:val="911819474"/>
        <w:lock w:val="sdtLocked"/>
        <w:placeholder>
          <w:docPart w:val="8E8D39C8ADA945B28543A4203DDCD7D0"/>
        </w:placeholder>
      </w:sdtPr>
      <w:sdtEndPr>
        <w:rPr>
          <w:rStyle w:val="Style6"/>
        </w:rPr>
      </w:sdtEndPr>
      <w:sdtContent>
        <w:p w14:paraId="59F9F185" w14:textId="77777777" w:rsidR="009B6F95" w:rsidRPr="00A627DD" w:rsidRDefault="009B6F95" w:rsidP="00B84F31">
          <w:pPr>
            <w:ind w:left="0" w:firstLine="0"/>
          </w:pPr>
          <w:r w:rsidRPr="00C803F3">
            <w:rPr>
              <w:rStyle w:val="Style6"/>
            </w:rPr>
            <w:t>Summary</w:t>
          </w:r>
        </w:p>
      </w:sdtContent>
    </w:sdt>
    <w:p w14:paraId="64B37287" w14:textId="4321E1D8" w:rsidR="009B6F95" w:rsidRDefault="00E507D5" w:rsidP="00D0722E">
      <w:pPr>
        <w:pStyle w:val="Title3"/>
      </w:pPr>
      <w:r>
        <w:t>This paper provides members with</w:t>
      </w:r>
      <w:r w:rsidR="00484DDB">
        <w:t xml:space="preserve"> </w:t>
      </w:r>
      <w:r w:rsidR="00D9191F">
        <w:t>a brief overview of</w:t>
      </w:r>
      <w:r w:rsidR="00484DDB">
        <w:t xml:space="preserve"> Business in the Community’s Place Taskforce</w:t>
      </w:r>
      <w:r w:rsidR="00D9191F">
        <w:t xml:space="preserve"> and the Board’s involvement to date to support a discussion with Chair of the Business in the Community Place Taskforce, Lord Steve Bassam </w:t>
      </w:r>
      <w:r w:rsidR="006F562A">
        <w:t>(A</w:t>
      </w:r>
      <w:r w:rsidR="00D9191F">
        <w:t xml:space="preserve">ppendix A). </w:t>
      </w:r>
    </w:p>
    <w:p w14:paraId="2CBA8032" w14:textId="09D4CCD8" w:rsidR="00D9191F" w:rsidRDefault="00D9191F" w:rsidP="00D0722E">
      <w:pPr>
        <w:pStyle w:val="Title3"/>
      </w:pPr>
    </w:p>
    <w:p w14:paraId="302E40F4" w14:textId="77777777" w:rsidR="00D9191F" w:rsidRPr="009B4010" w:rsidRDefault="00D9191F" w:rsidP="00D9191F">
      <w:pPr>
        <w:pStyle w:val="Title3"/>
      </w:pPr>
      <w:r w:rsidRPr="009B4010">
        <w:t xml:space="preserve">Is this report confidential? Yes </w:t>
      </w:r>
      <w:sdt>
        <w:sdtPr>
          <w:id w:val="964168070"/>
          <w14:checkbox>
            <w14:checked w14:val="0"/>
            <w14:checkedState w14:val="2612" w14:font="MS Gothic"/>
            <w14:uncheckedState w14:val="2610" w14:font="MS Gothic"/>
          </w14:checkbox>
        </w:sdtPr>
        <w:sdtEndPr/>
        <w:sdtContent>
          <w:r w:rsidRPr="009B4010">
            <w:rPr>
              <w:rFonts w:ascii="MS Gothic" w:eastAsia="MS Gothic" w:hAnsi="MS Gothic" w:hint="eastAsia"/>
            </w:rPr>
            <w:t>☐</w:t>
          </w:r>
        </w:sdtContent>
      </w:sdt>
      <w:r w:rsidRPr="009B4010">
        <w:tab/>
        <w:t xml:space="preserve">No </w:t>
      </w:r>
      <w:sdt>
        <w:sdtPr>
          <w:id w:val="-2013125756"/>
          <w14:checkbox>
            <w14:checked w14:val="1"/>
            <w14:checkedState w14:val="2612" w14:font="MS Gothic"/>
            <w14:uncheckedState w14:val="2610" w14:font="MS Gothic"/>
          </w14:checkbox>
        </w:sdtPr>
        <w:sdtEndPr/>
        <w:sdtContent>
          <w:r w:rsidRPr="009B4010">
            <w:rPr>
              <w:rFonts w:ascii="MS Gothic" w:eastAsia="MS Gothic" w:hAnsi="MS Gothic" w:hint="eastAsia"/>
            </w:rPr>
            <w:t>☒</w:t>
          </w:r>
        </w:sdtContent>
      </w:sdt>
    </w:p>
    <w:p w14:paraId="43C3234E" w14:textId="77777777" w:rsidR="00D9191F" w:rsidRDefault="00D9191F" w:rsidP="00D0722E">
      <w:pPr>
        <w:pStyle w:val="Title3"/>
      </w:pPr>
    </w:p>
    <w:p w14:paraId="533D7E82" w14:textId="33176CBA" w:rsidR="009B6F95" w:rsidRDefault="00F75754" w:rsidP="00D0722E">
      <w:pPr>
        <w:pStyle w:val="Title3"/>
      </w:pPr>
      <w:r w:rsidRPr="00C803F3">
        <w:rPr>
          <w:noProof/>
          <w:lang w:eastAsia="en-GB"/>
        </w:rPr>
        <mc:AlternateContent>
          <mc:Choice Requires="wps">
            <w:drawing>
              <wp:anchor distT="0" distB="0" distL="114300" distR="114300" simplePos="0" relativeHeight="251658240" behindDoc="0" locked="0" layoutInCell="1" allowOverlap="1" wp14:anchorId="1D2413FE" wp14:editId="264026F7">
                <wp:simplePos x="0" y="0"/>
                <wp:positionH relativeFrom="margin">
                  <wp:align>left</wp:align>
                </wp:positionH>
                <wp:positionV relativeFrom="paragraph">
                  <wp:posOffset>161560</wp:posOffset>
                </wp:positionV>
                <wp:extent cx="5698441" cy="2052536"/>
                <wp:effectExtent l="0" t="0" r="17145" b="24130"/>
                <wp:wrapNone/>
                <wp:docPr id="1" name="Text Box 1"/>
                <wp:cNvGraphicFramePr/>
                <a:graphic xmlns:a="http://schemas.openxmlformats.org/drawingml/2006/main">
                  <a:graphicData uri="http://schemas.microsoft.com/office/word/2010/wordprocessingShape">
                    <wps:wsp>
                      <wps:cNvSpPr txBox="1"/>
                      <wps:spPr>
                        <a:xfrm>
                          <a:off x="0" y="0"/>
                          <a:ext cx="5698441" cy="20525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976672320"/>
                            </w:sdtPr>
                            <w:sdtEndPr>
                              <w:rPr>
                                <w:rStyle w:val="Style6"/>
                              </w:rPr>
                            </w:sdtEndPr>
                            <w:sdtContent>
                              <w:p w14:paraId="142E4237" w14:textId="17902745" w:rsidR="00324A17" w:rsidRDefault="00D609B5" w:rsidP="00324A17">
                                <w:pPr>
                                  <w:spacing w:after="0" w:line="240" w:lineRule="auto"/>
                                  <w:ind w:left="360" w:hanging="360"/>
                                  <w:rPr>
                                    <w:rStyle w:val="Style6"/>
                                  </w:rPr>
                                </w:pPr>
                                <w:r>
                                  <w:rPr>
                                    <w:rStyle w:val="Style6"/>
                                  </w:rPr>
                                  <w:t>Recommendation</w:t>
                                </w:r>
                                <w:r w:rsidR="00D9191F">
                                  <w:rPr>
                                    <w:rStyle w:val="Style6"/>
                                  </w:rPr>
                                  <w:t>/s</w:t>
                                </w:r>
                              </w:p>
                              <w:p w14:paraId="6D08EE95" w14:textId="15846BF5" w:rsidR="005A30D7" w:rsidRPr="00A627DD" w:rsidRDefault="005B7E06" w:rsidP="00324A17">
                                <w:pPr>
                                  <w:spacing w:after="0" w:line="240" w:lineRule="auto"/>
                                  <w:ind w:left="360" w:hanging="360"/>
                                </w:pPr>
                              </w:p>
                            </w:sdtContent>
                          </w:sdt>
                          <w:p w14:paraId="7FD25E9B" w14:textId="43559AD7" w:rsidR="00D97B3B" w:rsidRPr="00D97B3B" w:rsidRDefault="00D9191F" w:rsidP="00AE55C5">
                            <w:pPr>
                              <w:spacing w:after="0" w:line="240" w:lineRule="auto"/>
                              <w:ind w:left="0" w:firstLine="0"/>
                              <w:jc w:val="both"/>
                              <w:rPr>
                                <w:rFonts w:cs="Arial"/>
                              </w:rPr>
                            </w:pPr>
                            <w:r>
                              <w:rPr>
                                <w:rFonts w:cs="Arial"/>
                              </w:rPr>
                              <w:t xml:space="preserve">Board members are asked to consider </w:t>
                            </w:r>
                            <w:r w:rsidR="00CC4756">
                              <w:rPr>
                                <w:rFonts w:cs="Arial"/>
                              </w:rPr>
                              <w:t xml:space="preserve">as background reading </w:t>
                            </w:r>
                            <w:r>
                              <w:rPr>
                                <w:rFonts w:cs="Arial"/>
                              </w:rPr>
                              <w:t xml:space="preserve">the LGA’s response to Business in the Community’s Place Taskforce call for evidence </w:t>
                            </w:r>
                            <w:r w:rsidR="00AE55C5">
                              <w:rPr>
                                <w:rFonts w:cs="Arial"/>
                              </w:rPr>
                              <w:t>(</w:t>
                            </w:r>
                            <w:r w:rsidR="00CC4756">
                              <w:rPr>
                                <w:rFonts w:cs="Arial"/>
                              </w:rPr>
                              <w:t>A</w:t>
                            </w:r>
                            <w:r w:rsidR="00AE55C5">
                              <w:rPr>
                                <w:rFonts w:cs="Arial"/>
                              </w:rPr>
                              <w:t xml:space="preserve">ppendix B) </w:t>
                            </w:r>
                            <w:r>
                              <w:rPr>
                                <w:rFonts w:cs="Arial"/>
                              </w:rPr>
                              <w:t xml:space="preserve">ahead of the meeting. </w:t>
                            </w:r>
                          </w:p>
                          <w:p w14:paraId="448458F1" w14:textId="77777777" w:rsidR="00D97B3B" w:rsidRPr="00750EBE" w:rsidRDefault="00D97B3B" w:rsidP="00324A17">
                            <w:pPr>
                              <w:pStyle w:val="ListParagraph"/>
                              <w:numPr>
                                <w:ilvl w:val="0"/>
                                <w:numId w:val="0"/>
                              </w:numPr>
                              <w:spacing w:after="0" w:line="240" w:lineRule="auto"/>
                              <w:jc w:val="both"/>
                              <w:rPr>
                                <w:rFonts w:cs="Arial"/>
                              </w:rPr>
                            </w:pPr>
                          </w:p>
                          <w:p w14:paraId="35130D75" w14:textId="77777777" w:rsidR="009D3D75" w:rsidRPr="007012BF" w:rsidRDefault="009D3D75" w:rsidP="007012BF">
                            <w:pPr>
                              <w:spacing w:after="0" w:line="240" w:lineRule="auto"/>
                              <w:ind w:left="0" w:firstLine="0"/>
                              <w:rPr>
                                <w:rStyle w:val="normaltextrun1"/>
                                <w:rFonts w:cs="Arial"/>
                                <w:shd w:val="clear" w:color="auto" w:fill="FFFFFF"/>
                              </w:rPr>
                            </w:pPr>
                          </w:p>
                          <w:sdt>
                            <w:sdtPr>
                              <w:rPr>
                                <w:rStyle w:val="Style6"/>
                              </w:rPr>
                              <w:alias w:val="Action/s"/>
                              <w:tag w:val="Action/s"/>
                              <w:id w:val="-1432507048"/>
                            </w:sdtPr>
                            <w:sdtEndPr>
                              <w:rPr>
                                <w:rStyle w:val="Style6"/>
                              </w:rPr>
                            </w:sdtEndPr>
                            <w:sdtContent>
                              <w:p w14:paraId="513F6A05" w14:textId="77777777" w:rsidR="00D9191F" w:rsidRDefault="00D609B5" w:rsidP="00324A17">
                                <w:pPr>
                                  <w:spacing w:after="0" w:line="240" w:lineRule="auto"/>
                                  <w:ind w:left="360" w:hanging="360"/>
                                  <w:rPr>
                                    <w:rStyle w:val="Style6"/>
                                  </w:rPr>
                                </w:pPr>
                                <w:r w:rsidRPr="009D61B6">
                                  <w:rPr>
                                    <w:rStyle w:val="Style6"/>
                                  </w:rPr>
                                  <w:t>Action</w:t>
                                </w:r>
                                <w:r w:rsidR="00D9191F">
                                  <w:rPr>
                                    <w:rStyle w:val="Style6"/>
                                  </w:rPr>
                                  <w:t>/s</w:t>
                                </w:r>
                              </w:p>
                              <w:p w14:paraId="59D75A1E" w14:textId="57040BA4" w:rsidR="005A30D7" w:rsidRPr="009D61B6" w:rsidRDefault="005B7E06" w:rsidP="00324A17">
                                <w:pPr>
                                  <w:spacing w:after="0" w:line="240" w:lineRule="auto"/>
                                  <w:ind w:left="360" w:hanging="360"/>
                                </w:pPr>
                              </w:p>
                            </w:sdtContent>
                          </w:sdt>
                          <w:p w14:paraId="689FA057" w14:textId="77777777" w:rsidR="00D9191F" w:rsidRDefault="00D9191F" w:rsidP="00D9191F">
                            <w:pPr>
                              <w:spacing w:after="0" w:line="240" w:lineRule="auto"/>
                              <w:ind w:left="360" w:hanging="360"/>
                            </w:pPr>
                          </w:p>
                          <w:p w14:paraId="35A910F5" w14:textId="58FDF3C5" w:rsidR="005A30D7" w:rsidRPr="009D61B6" w:rsidRDefault="005A30D7" w:rsidP="00AE55C5">
                            <w:pPr>
                              <w:spacing w:after="0" w:line="240" w:lineRule="auto"/>
                              <w:ind w:left="0" w:firstLine="0"/>
                            </w:pPr>
                            <w:r w:rsidRPr="009D61B6">
                              <w:t>Officers will</w:t>
                            </w:r>
                            <w:r w:rsidR="00484DDB">
                              <w:t xml:space="preserve"> </w:t>
                            </w:r>
                            <w:r w:rsidR="00D9191F">
                              <w:t>use the meeting to shape our future work with the Business in the</w:t>
                            </w:r>
                            <w:r w:rsidR="00AE55C5">
                              <w:t xml:space="preserve"> </w:t>
                            </w:r>
                            <w:r w:rsidR="00D9191F">
                              <w:t xml:space="preserve">Community Place Taskforce within the context of the </w:t>
                            </w:r>
                            <w:r w:rsidR="00DC75F2">
                              <w:t xml:space="preserve">Levelling up White Paper. </w:t>
                            </w:r>
                            <w:r w:rsidR="00D9191F">
                              <w:t xml:space="preserve"> </w:t>
                            </w:r>
                          </w:p>
                          <w:p w14:paraId="204E7382" w14:textId="77777777" w:rsidR="00673006" w:rsidRDefault="006730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413FE" id="_x0000_t202" coordsize="21600,21600" o:spt="202" path="m,l,21600r21600,l21600,xe">
                <v:stroke joinstyle="miter"/>
                <v:path gradientshapeok="t" o:connecttype="rect"/>
              </v:shapetype>
              <v:shape id="Text Box 1" o:spid="_x0000_s1026" type="#_x0000_t202" style="position:absolute;left:0;text-align:left;margin-left:0;margin-top:12.7pt;width:448.7pt;height:161.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7IgkwIAALMFAAAOAAAAZHJzL2Uyb0RvYy54bWysVE1PGzEQvVfqf7B8L5uEJIWIDUpBVJVQ&#10;QYWKs+O1iYXX49pOdtNf3xnvJgTKhaqX3bHnzdfzzJydt7VlGxWiAVfy4dGAM+UkVMY9lvzn/dWn&#10;E85iEq4SFpwq+VZFfj7/+OGs8TM1ghXYSgWGTlycNb7kq5T8rCiiXKlaxCPwyqFSQ6hFwmN4LKog&#10;GvRe22I0GEyLBkLlA0gVI95edko+z/61VjLdaB1VYrbkmFvK35C/S/oW8zMxewzCr4zs0xD/kEUt&#10;jMOge1eXIgm2DuYvV7WRASLodCShLkBrI1WuAasZDl5Vc7cSXuVakJzo9zTF/+dWft/cBmYqfDvO&#10;nKjxie5Vm9gXaNmQ2Gl8nCHoziMstXhNyP4+4iUV3epQ0x/LYahHnrd7bsmZxMvJ9PRkPMYgEnWj&#10;wWQ0OZ6Sn+LZ3IeYviqoGQklD/h4mVOxuY6pg+4gFC2CNdWVsTYfqGHUhQ1sI/CpbcpJovMXKOtY&#10;U/Lp8WSQHb/Qkeu9/dIK+dSnd4BCf9ZROJVbq0+LKOqoyFLaWkUY634ojdRmRt7IUUip3D7PjCaU&#10;xoreY9jjn7N6j3FXB1rkyODS3rg2DkLH0ktqq6cdtbrD4xse1E1iapdt3yJLqLbYOQG6yYteXhkk&#10;+lrEdCsCjho2C66PdIMfbQFfB3qJsxWE32/dEx4nALWcNTi6JY+/1iIozuw3h7NxOhyPadbzYTz5&#10;PMJDONQsDzVuXV8Atgy2JmaXRcInuxN1gPoBt8yCoqJKOImxS5524kXqFgpuKakWiwzC6fYiXbs7&#10;L8k10UsNdt8+iOD7Bk84G99hN+Ri9qrPOyxZOlisE2iTh4AI7ljticfNkMeo32K0eg7PGfW8a+d/&#10;AAAA//8DAFBLAwQUAAYACAAAACEABdNLFtwAAAAHAQAADwAAAGRycy9kb3ducmV2LnhtbEyPwU7D&#10;MBBE70j8g7VI3KhDKcUN2VSAChdOlKpnN97aFrEd2W4a/h5zgtuOZjTztllPrmcjxWSDR7idVcDI&#10;d0FZrxF2n683AljK0ivZB08I35Rg3V5eNLJW4ew/aNxmzUqJT7VEMDkPNeepM+RkmoWBfPGOITqZ&#10;i4yaqyjPpdz1fF5VS+6k9WXByIFeDHVf25ND2Dzrle6EjGYjlLXjtD++6zfE66vp6RFYpin/heEX&#10;v6BDW5gO4eRVYj1CeSQjzO8XwIorVg/lOCDcLcQSeNvw//ztDwAAAP//AwBQSwECLQAUAAYACAAA&#10;ACEAtoM4kv4AAADhAQAAEwAAAAAAAAAAAAAAAAAAAAAAW0NvbnRlbnRfVHlwZXNdLnhtbFBLAQIt&#10;ABQABgAIAAAAIQA4/SH/1gAAAJQBAAALAAAAAAAAAAAAAAAAAC8BAABfcmVscy8ucmVsc1BLAQIt&#10;ABQABgAIAAAAIQBDq7IgkwIAALMFAAAOAAAAAAAAAAAAAAAAAC4CAABkcnMvZTJvRG9jLnhtbFBL&#10;AQItABQABgAIAAAAIQAF00sW3AAAAAcBAAAPAAAAAAAAAAAAAAAAAO0EAABkcnMvZG93bnJldi54&#10;bWxQSwUGAAAAAAQABADzAAAA9gUAAAAA&#10;" fillcolor="white [3201]" strokeweight=".5pt">
                <v:textbox>
                  <w:txbxContent>
                    <w:sdt>
                      <w:sdtPr>
                        <w:rPr>
                          <w:rStyle w:val="Style6"/>
                        </w:rPr>
                        <w:alias w:val="Recommendations"/>
                        <w:tag w:val="Recommendations"/>
                        <w:id w:val="-1976672320"/>
                      </w:sdtPr>
                      <w:sdtEndPr>
                        <w:rPr>
                          <w:rStyle w:val="Style6"/>
                        </w:rPr>
                      </w:sdtEndPr>
                      <w:sdtContent>
                        <w:p w14:paraId="142E4237" w14:textId="17902745" w:rsidR="00324A17" w:rsidRDefault="00D609B5" w:rsidP="00324A17">
                          <w:pPr>
                            <w:spacing w:after="0" w:line="240" w:lineRule="auto"/>
                            <w:ind w:left="360" w:hanging="360"/>
                            <w:rPr>
                              <w:rStyle w:val="Style6"/>
                            </w:rPr>
                          </w:pPr>
                          <w:r>
                            <w:rPr>
                              <w:rStyle w:val="Style6"/>
                            </w:rPr>
                            <w:t>Recommendation</w:t>
                          </w:r>
                          <w:r w:rsidR="00D9191F">
                            <w:rPr>
                              <w:rStyle w:val="Style6"/>
                            </w:rPr>
                            <w:t>/s</w:t>
                          </w:r>
                        </w:p>
                        <w:p w14:paraId="6D08EE95" w14:textId="15846BF5" w:rsidR="005A30D7" w:rsidRPr="00A627DD" w:rsidRDefault="00672014" w:rsidP="00324A17">
                          <w:pPr>
                            <w:spacing w:after="0" w:line="240" w:lineRule="auto"/>
                            <w:ind w:left="360" w:hanging="360"/>
                          </w:pPr>
                        </w:p>
                      </w:sdtContent>
                    </w:sdt>
                    <w:p w14:paraId="7FD25E9B" w14:textId="43559AD7" w:rsidR="00D97B3B" w:rsidRPr="00D97B3B" w:rsidRDefault="00D9191F" w:rsidP="00AE55C5">
                      <w:pPr>
                        <w:spacing w:after="0" w:line="240" w:lineRule="auto"/>
                        <w:ind w:left="0" w:firstLine="0"/>
                        <w:jc w:val="both"/>
                        <w:rPr>
                          <w:rFonts w:cs="Arial"/>
                        </w:rPr>
                      </w:pPr>
                      <w:r>
                        <w:rPr>
                          <w:rFonts w:cs="Arial"/>
                        </w:rPr>
                        <w:t xml:space="preserve">Board members are asked to consider </w:t>
                      </w:r>
                      <w:r w:rsidR="00CC4756">
                        <w:rPr>
                          <w:rFonts w:cs="Arial"/>
                        </w:rPr>
                        <w:t xml:space="preserve">as background reading </w:t>
                      </w:r>
                      <w:r>
                        <w:rPr>
                          <w:rFonts w:cs="Arial"/>
                        </w:rPr>
                        <w:t xml:space="preserve">the LGA’s response to Business in the Community’s Place Taskforce call for evidence </w:t>
                      </w:r>
                      <w:r w:rsidR="00AE55C5">
                        <w:rPr>
                          <w:rFonts w:cs="Arial"/>
                        </w:rPr>
                        <w:t>(</w:t>
                      </w:r>
                      <w:r w:rsidR="00CC4756">
                        <w:rPr>
                          <w:rFonts w:cs="Arial"/>
                        </w:rPr>
                        <w:t>A</w:t>
                      </w:r>
                      <w:r w:rsidR="00AE55C5">
                        <w:rPr>
                          <w:rFonts w:cs="Arial"/>
                        </w:rPr>
                        <w:t xml:space="preserve">ppendix B) </w:t>
                      </w:r>
                      <w:r>
                        <w:rPr>
                          <w:rFonts w:cs="Arial"/>
                        </w:rPr>
                        <w:t xml:space="preserve">ahead of the meeting. </w:t>
                      </w:r>
                    </w:p>
                    <w:p w14:paraId="448458F1" w14:textId="77777777" w:rsidR="00D97B3B" w:rsidRPr="00750EBE" w:rsidRDefault="00D97B3B" w:rsidP="00324A17">
                      <w:pPr>
                        <w:pStyle w:val="ListParagraph"/>
                        <w:numPr>
                          <w:ilvl w:val="0"/>
                          <w:numId w:val="0"/>
                        </w:numPr>
                        <w:spacing w:after="0" w:line="240" w:lineRule="auto"/>
                        <w:jc w:val="both"/>
                        <w:rPr>
                          <w:rFonts w:cs="Arial"/>
                        </w:rPr>
                      </w:pPr>
                    </w:p>
                    <w:p w14:paraId="35130D75" w14:textId="77777777" w:rsidR="009D3D75" w:rsidRPr="007012BF" w:rsidRDefault="009D3D75" w:rsidP="007012BF">
                      <w:pPr>
                        <w:spacing w:after="0" w:line="240" w:lineRule="auto"/>
                        <w:ind w:left="0" w:firstLine="0"/>
                        <w:rPr>
                          <w:rStyle w:val="normaltextrun1"/>
                          <w:rFonts w:cs="Arial"/>
                          <w:shd w:val="clear" w:color="auto" w:fill="FFFFFF"/>
                        </w:rPr>
                      </w:pPr>
                    </w:p>
                    <w:sdt>
                      <w:sdtPr>
                        <w:rPr>
                          <w:rStyle w:val="Style6"/>
                        </w:rPr>
                        <w:alias w:val="Action/s"/>
                        <w:tag w:val="Action/s"/>
                        <w:id w:val="-1432507048"/>
                      </w:sdtPr>
                      <w:sdtEndPr>
                        <w:rPr>
                          <w:rStyle w:val="Style6"/>
                        </w:rPr>
                      </w:sdtEndPr>
                      <w:sdtContent>
                        <w:p w14:paraId="513F6A05" w14:textId="77777777" w:rsidR="00D9191F" w:rsidRDefault="00D609B5" w:rsidP="00324A17">
                          <w:pPr>
                            <w:spacing w:after="0" w:line="240" w:lineRule="auto"/>
                            <w:ind w:left="360" w:hanging="360"/>
                            <w:rPr>
                              <w:rStyle w:val="Style6"/>
                            </w:rPr>
                          </w:pPr>
                          <w:r w:rsidRPr="009D61B6">
                            <w:rPr>
                              <w:rStyle w:val="Style6"/>
                            </w:rPr>
                            <w:t>Action</w:t>
                          </w:r>
                          <w:r w:rsidR="00D9191F">
                            <w:rPr>
                              <w:rStyle w:val="Style6"/>
                            </w:rPr>
                            <w:t>/s</w:t>
                          </w:r>
                        </w:p>
                        <w:p w14:paraId="59D75A1E" w14:textId="57040BA4" w:rsidR="005A30D7" w:rsidRPr="009D61B6" w:rsidRDefault="00672014" w:rsidP="00324A17">
                          <w:pPr>
                            <w:spacing w:after="0" w:line="240" w:lineRule="auto"/>
                            <w:ind w:left="360" w:hanging="360"/>
                          </w:pPr>
                        </w:p>
                      </w:sdtContent>
                    </w:sdt>
                    <w:p w14:paraId="689FA057" w14:textId="77777777" w:rsidR="00D9191F" w:rsidRDefault="00D9191F" w:rsidP="00D9191F">
                      <w:pPr>
                        <w:spacing w:after="0" w:line="240" w:lineRule="auto"/>
                        <w:ind w:left="360" w:hanging="360"/>
                      </w:pPr>
                    </w:p>
                    <w:p w14:paraId="35A910F5" w14:textId="58FDF3C5" w:rsidR="005A30D7" w:rsidRPr="009D61B6" w:rsidRDefault="005A30D7" w:rsidP="00AE55C5">
                      <w:pPr>
                        <w:spacing w:after="0" w:line="240" w:lineRule="auto"/>
                        <w:ind w:left="0" w:firstLine="0"/>
                      </w:pPr>
                      <w:r w:rsidRPr="009D61B6">
                        <w:t>Officers will</w:t>
                      </w:r>
                      <w:r w:rsidR="00484DDB">
                        <w:t xml:space="preserve"> </w:t>
                      </w:r>
                      <w:r w:rsidR="00D9191F">
                        <w:t>use the meeting to shape our future work with the Business in the</w:t>
                      </w:r>
                      <w:r w:rsidR="00AE55C5">
                        <w:t xml:space="preserve"> </w:t>
                      </w:r>
                      <w:r w:rsidR="00D9191F">
                        <w:t xml:space="preserve">Community Place Taskforce within the context of the </w:t>
                      </w:r>
                      <w:r w:rsidR="00DC75F2">
                        <w:t xml:space="preserve">Levelling up White Paper. </w:t>
                      </w:r>
                      <w:r w:rsidR="00D9191F">
                        <w:t xml:space="preserve"> </w:t>
                      </w:r>
                    </w:p>
                    <w:p w14:paraId="204E7382" w14:textId="77777777" w:rsidR="00673006" w:rsidRDefault="00673006"/>
                  </w:txbxContent>
                </v:textbox>
                <w10:wrap anchorx="margin"/>
              </v:shape>
            </w:pict>
          </mc:Fallback>
        </mc:AlternateContent>
      </w:r>
    </w:p>
    <w:p w14:paraId="792B166B" w14:textId="2E349A7D" w:rsidR="009B6F95" w:rsidRDefault="009B6F95" w:rsidP="00D0722E">
      <w:pPr>
        <w:pStyle w:val="Title3"/>
      </w:pPr>
    </w:p>
    <w:p w14:paraId="0507F4DF" w14:textId="77777777" w:rsidR="009B6F95" w:rsidRDefault="009B6F95" w:rsidP="00D0722E">
      <w:pPr>
        <w:pStyle w:val="Title3"/>
      </w:pPr>
    </w:p>
    <w:p w14:paraId="1D49B501" w14:textId="77777777" w:rsidR="009B6F95" w:rsidRDefault="009B6F95" w:rsidP="00D0722E">
      <w:pPr>
        <w:pStyle w:val="Title3"/>
      </w:pPr>
    </w:p>
    <w:p w14:paraId="2FB19E5D" w14:textId="77777777" w:rsidR="009B6F95" w:rsidRDefault="009B6F95" w:rsidP="00D0722E">
      <w:pPr>
        <w:pStyle w:val="Title3"/>
      </w:pPr>
    </w:p>
    <w:p w14:paraId="4C1515B3" w14:textId="77777777" w:rsidR="009B6F95" w:rsidRDefault="009B6F95" w:rsidP="00D0722E">
      <w:pPr>
        <w:pStyle w:val="Title3"/>
      </w:pPr>
    </w:p>
    <w:p w14:paraId="5FEE4B8B" w14:textId="77777777" w:rsidR="009B6F95" w:rsidRDefault="009B6F95" w:rsidP="00D0722E">
      <w:pPr>
        <w:pStyle w:val="Title3"/>
      </w:pPr>
    </w:p>
    <w:p w14:paraId="53D4F354" w14:textId="77777777" w:rsidR="009B6F95" w:rsidRDefault="009B6F95" w:rsidP="00D0722E">
      <w:pPr>
        <w:pStyle w:val="Title3"/>
      </w:pPr>
    </w:p>
    <w:p w14:paraId="2B87C392" w14:textId="77777777" w:rsidR="00D922E9" w:rsidRDefault="00D922E9" w:rsidP="00D0722E">
      <w:pPr>
        <w:pStyle w:val="Title3"/>
      </w:pPr>
    </w:p>
    <w:p w14:paraId="12667AA7" w14:textId="77777777" w:rsidR="00FF5659" w:rsidRDefault="00FF5659" w:rsidP="00D0722E">
      <w:pPr>
        <w:pStyle w:val="Title3"/>
      </w:pPr>
    </w:p>
    <w:p w14:paraId="007C1E81" w14:textId="77777777" w:rsidR="00FF5659" w:rsidRDefault="00FF5659" w:rsidP="00D0722E">
      <w:pPr>
        <w:pStyle w:val="Title3"/>
      </w:pPr>
    </w:p>
    <w:p w14:paraId="34AAF96E" w14:textId="77777777" w:rsidR="00FF5659" w:rsidRDefault="00FF5659" w:rsidP="00D0722E">
      <w:pPr>
        <w:pStyle w:val="Title3"/>
      </w:pPr>
    </w:p>
    <w:p w14:paraId="1E2FBE24" w14:textId="77777777" w:rsidR="00FF5659" w:rsidRDefault="00FF5659" w:rsidP="00D0722E">
      <w:pPr>
        <w:pStyle w:val="Title3"/>
      </w:pPr>
    </w:p>
    <w:p w14:paraId="289E2D81" w14:textId="77777777" w:rsidR="00BC1941" w:rsidRDefault="00BC1941" w:rsidP="00D0722E">
      <w:pPr>
        <w:pStyle w:val="Title3"/>
      </w:pPr>
    </w:p>
    <w:p w14:paraId="57447575" w14:textId="77777777" w:rsidR="00F9428F" w:rsidRDefault="00F9428F" w:rsidP="00D0722E">
      <w:pPr>
        <w:pStyle w:val="Title3"/>
      </w:pPr>
    </w:p>
    <w:p w14:paraId="785AE58D" w14:textId="330082C8" w:rsidR="00356CC1" w:rsidRDefault="00356CC1" w:rsidP="00D0722E">
      <w:pPr>
        <w:pStyle w:val="Title3"/>
      </w:pPr>
    </w:p>
    <w:p w14:paraId="35A610C4" w14:textId="3EDE0E70" w:rsidR="00332B61" w:rsidRDefault="00332B61" w:rsidP="00D0722E">
      <w:pPr>
        <w:pStyle w:val="Title3"/>
      </w:pPr>
    </w:p>
    <w:p w14:paraId="67DCB35B" w14:textId="713E4D99" w:rsidR="00332B61" w:rsidRDefault="00332B61" w:rsidP="00D0722E">
      <w:pPr>
        <w:pStyle w:val="Title3"/>
      </w:pPr>
    </w:p>
    <w:p w14:paraId="7E33E0A3" w14:textId="273DC95F" w:rsidR="00D97B3B" w:rsidRDefault="00D97B3B" w:rsidP="00D0722E">
      <w:pPr>
        <w:pStyle w:val="Title3"/>
      </w:pPr>
    </w:p>
    <w:p w14:paraId="08631A9B" w14:textId="5D005EA9" w:rsidR="00D97B3B" w:rsidRDefault="00D97B3B" w:rsidP="00D0722E">
      <w:pPr>
        <w:pStyle w:val="Title3"/>
      </w:pPr>
    </w:p>
    <w:p w14:paraId="723C55A1" w14:textId="329D6B54" w:rsidR="00D97B3B" w:rsidRDefault="00D97B3B" w:rsidP="00D0722E">
      <w:pPr>
        <w:pStyle w:val="Title3"/>
      </w:pPr>
    </w:p>
    <w:p w14:paraId="5C2B3F78" w14:textId="022EC327" w:rsidR="00324A17" w:rsidRDefault="00324A17" w:rsidP="00D0722E">
      <w:pPr>
        <w:pStyle w:val="Title3"/>
      </w:pPr>
    </w:p>
    <w:p w14:paraId="57015980" w14:textId="69D37564" w:rsidR="00324A17" w:rsidRDefault="00324A17" w:rsidP="00D0722E">
      <w:pPr>
        <w:pStyle w:val="Title3"/>
      </w:pPr>
    </w:p>
    <w:p w14:paraId="21EC835E" w14:textId="0A7C76A2" w:rsidR="00265EBE" w:rsidRDefault="00265EBE" w:rsidP="00D0722E">
      <w:pPr>
        <w:pStyle w:val="Title3"/>
      </w:pPr>
    </w:p>
    <w:p w14:paraId="29337542" w14:textId="5B3EB475" w:rsidR="009D3D75" w:rsidRDefault="009D3D75" w:rsidP="743A39B9">
      <w:pPr>
        <w:pStyle w:val="Title3"/>
        <w:rPr>
          <w:rFonts w:eastAsia="Calibri"/>
        </w:rPr>
      </w:pPr>
    </w:p>
    <w:p w14:paraId="2BD86A4C" w14:textId="52326485" w:rsidR="743A39B9" w:rsidRDefault="743A39B9" w:rsidP="743A39B9">
      <w:pPr>
        <w:pStyle w:val="Title3"/>
        <w:rPr>
          <w:rFonts w:eastAsia="Calibri"/>
        </w:rPr>
      </w:pPr>
    </w:p>
    <w:p w14:paraId="71144E53" w14:textId="330DB306" w:rsidR="009D3D75" w:rsidRDefault="009D3D75" w:rsidP="00D0722E">
      <w:pPr>
        <w:pStyle w:val="Title3"/>
      </w:pPr>
    </w:p>
    <w:p w14:paraId="2F99C42C" w14:textId="77777777" w:rsidR="009D3D75" w:rsidRDefault="009D3D75" w:rsidP="00D0722E">
      <w:pPr>
        <w:pStyle w:val="Title3"/>
      </w:pPr>
    </w:p>
    <w:p w14:paraId="09A54220" w14:textId="77777777" w:rsidR="00872BF5" w:rsidRDefault="005B7E06">
      <w:pPr>
        <w:divId w:val="303314929"/>
      </w:pPr>
      <w:sdt>
        <w:sdtPr>
          <w:rPr>
            <w:rStyle w:val="Style2"/>
          </w:rPr>
          <w:id w:val="-1751574325"/>
          <w:lock w:val="contentLocked"/>
          <w:placeholder>
            <w:docPart w:val="816613DB874440B084E3C740F180922D"/>
          </w:placeholder>
        </w:sdtPr>
        <w:sdtEndPr>
          <w:rPr>
            <w:rStyle w:val="Style2"/>
          </w:rPr>
        </w:sdtEndPr>
        <w:sdtContent>
          <w:r w:rsidR="00872BF5">
            <w:rPr>
              <w:rStyle w:val="Style2"/>
            </w:rPr>
            <w:t>Contact officer:</w:t>
          </w:r>
        </w:sdtContent>
      </w:sdt>
      <w:r w:rsidR="00872BF5">
        <w:tab/>
      </w:r>
      <w:r w:rsidR="00872BF5">
        <w:tab/>
      </w:r>
      <w:sdt>
        <w:sdtPr>
          <w:alias w:val="Contact officer"/>
          <w:tag w:val="Contact officer"/>
          <w:id w:val="1986894198"/>
          <w:placeholder>
            <w:docPart w:val="CFFC27DE825E4B44A2B4F236A346C837"/>
          </w:placeholder>
          <w:text w:multiLine="1"/>
        </w:sdtPr>
        <w:sdtEndPr/>
        <w:sdtContent>
          <w:r w:rsidR="00872BF5">
            <w:t>Esther Barrott</w:t>
          </w:r>
        </w:sdtContent>
      </w:sdt>
    </w:p>
    <w:p w14:paraId="23E6774E" w14:textId="77777777" w:rsidR="00872BF5" w:rsidRDefault="005B7E06">
      <w:pPr>
        <w:divId w:val="303314929"/>
      </w:pPr>
      <w:sdt>
        <w:sdtPr>
          <w:rPr>
            <w:rStyle w:val="Style2"/>
          </w:rPr>
          <w:id w:val="1940027828"/>
          <w:lock w:val="contentLocked"/>
          <w:placeholder>
            <w:docPart w:val="157A672D3A664A3D94586222DA3D36A4"/>
          </w:placeholder>
        </w:sdtPr>
        <w:sdtEndPr>
          <w:rPr>
            <w:rStyle w:val="Style2"/>
          </w:rPr>
        </w:sdtEndPr>
        <w:sdtContent>
          <w:r w:rsidR="00872BF5">
            <w:rPr>
              <w:rStyle w:val="Style2"/>
            </w:rPr>
            <w:t>Position:</w:t>
          </w:r>
        </w:sdtContent>
      </w:sdt>
      <w:r w:rsidR="00872BF5">
        <w:tab/>
      </w:r>
      <w:r w:rsidR="00872BF5">
        <w:tab/>
      </w:r>
      <w:r w:rsidR="00872BF5">
        <w:tab/>
      </w:r>
      <w:sdt>
        <w:sdtPr>
          <w:alias w:val="Position"/>
          <w:tag w:val="Contact officer"/>
          <w:id w:val="2049946449"/>
          <w:placeholder>
            <w:docPart w:val="C86448ED259349C0BCC887E8C554C623"/>
          </w:placeholder>
          <w:text w:multiLine="1"/>
        </w:sdtPr>
        <w:sdtEndPr/>
        <w:sdtContent>
          <w:r w:rsidR="00872BF5">
            <w:t>Adviser</w:t>
          </w:r>
        </w:sdtContent>
      </w:sdt>
    </w:p>
    <w:p w14:paraId="5B7BAF38" w14:textId="77777777" w:rsidR="00872BF5" w:rsidRDefault="005B7E06">
      <w:pPr>
        <w:divId w:val="303314929"/>
      </w:pPr>
      <w:sdt>
        <w:sdtPr>
          <w:rPr>
            <w:rStyle w:val="Style2"/>
          </w:rPr>
          <w:id w:val="1040625228"/>
          <w:lock w:val="contentLocked"/>
          <w:placeholder>
            <w:docPart w:val="A625CC729DB14D659A20B8163278431B"/>
          </w:placeholder>
        </w:sdtPr>
        <w:sdtEndPr>
          <w:rPr>
            <w:rStyle w:val="Style2"/>
          </w:rPr>
        </w:sdtEndPr>
        <w:sdtContent>
          <w:r w:rsidR="00872BF5">
            <w:rPr>
              <w:rStyle w:val="Style2"/>
            </w:rPr>
            <w:t>Phone no:</w:t>
          </w:r>
        </w:sdtContent>
      </w:sdt>
      <w:r w:rsidR="00872BF5">
        <w:tab/>
      </w:r>
      <w:r w:rsidR="00872BF5">
        <w:tab/>
      </w:r>
      <w:r w:rsidR="00872BF5">
        <w:tab/>
      </w:r>
      <w:sdt>
        <w:sdtPr>
          <w:alias w:val="Phone no."/>
          <w:tag w:val="Contact officer"/>
          <w:id w:val="313611300"/>
          <w:placeholder>
            <w:docPart w:val="6E520EEEE89B49C8AE5DF3D0F9280045"/>
          </w:placeholder>
          <w:text w:multiLine="1"/>
        </w:sdtPr>
        <w:sdtEndPr/>
        <w:sdtContent>
          <w:r w:rsidR="00872BF5">
            <w:t>07464652906</w:t>
          </w:r>
        </w:sdtContent>
      </w:sdt>
      <w:r w:rsidR="00872BF5">
        <w:t xml:space="preserve"> </w:t>
      </w:r>
    </w:p>
    <w:p w14:paraId="32FDE6EA" w14:textId="134E9EBF" w:rsidR="00872BF5" w:rsidRDefault="005B7E06" w:rsidP="255E95BC">
      <w:pPr>
        <w:pStyle w:val="Title3"/>
        <w:divId w:val="303314929"/>
      </w:pPr>
      <w:sdt>
        <w:sdtPr>
          <w:rPr>
            <w:rStyle w:val="Style2"/>
          </w:rPr>
          <w:id w:val="614409820"/>
          <w:lock w:val="contentLocked"/>
          <w:placeholder>
            <w:docPart w:val="8E2E32DB22594C1B9D00193E4BBDF3C7"/>
          </w:placeholder>
        </w:sdtPr>
        <w:sdtEndPr>
          <w:rPr>
            <w:rStyle w:val="Style2"/>
          </w:rPr>
        </w:sdtEndPr>
        <w:sdtContent>
          <w:r w:rsidR="00872BF5">
            <w:rPr>
              <w:rStyle w:val="Style2"/>
            </w:rPr>
            <w:t>Email:</w:t>
          </w:r>
        </w:sdtContent>
      </w:sdt>
      <w:sdt>
        <w:sdtPr>
          <w:rPr>
            <w:b/>
            <w:i/>
            <w:iCs/>
          </w:rPr>
          <w:alias w:val="Email"/>
          <w:tag w:val="Contact officer"/>
          <w:id w:val="-312794763"/>
          <w:placeholder>
            <w:docPart w:val="D0C4853751E444959E743D403215A094"/>
          </w:placeholder>
          <w:text w:multiLine="1"/>
        </w:sdtPr>
        <w:sdtEndPr/>
        <w:sdtContent>
          <w:r w:rsidR="009D61B6">
            <w:rPr>
              <w:b/>
              <w:i/>
              <w:iCs/>
            </w:rPr>
            <w:t xml:space="preserve">                                    </w:t>
          </w:r>
          <w:r w:rsidR="00872BF5">
            <w:t>esther.barrott@local.gov.uk</w:t>
          </w:r>
        </w:sdtContent>
      </w:sdt>
    </w:p>
    <w:p w14:paraId="6319C349" w14:textId="092C3145" w:rsidR="008667F0" w:rsidRPr="009D3D75" w:rsidRDefault="00484DDB" w:rsidP="00B50A50">
      <w:pPr>
        <w:spacing w:line="259" w:lineRule="auto"/>
        <w:ind w:left="0" w:firstLine="0"/>
        <w:rPr>
          <w:b/>
          <w:sz w:val="28"/>
          <w:szCs w:val="28"/>
        </w:rPr>
      </w:pPr>
      <w:r>
        <w:rPr>
          <w:b/>
          <w:sz w:val="28"/>
          <w:szCs w:val="28"/>
        </w:rPr>
        <w:lastRenderedPageBreak/>
        <w:t>Business in the Community Place Taskforce</w:t>
      </w:r>
    </w:p>
    <w:p w14:paraId="6E65B30A" w14:textId="77777777" w:rsidR="009B6F95" w:rsidRPr="00DA182C" w:rsidRDefault="005B7E06" w:rsidP="00BC06DA">
      <w:pPr>
        <w:spacing w:after="0" w:line="240" w:lineRule="auto"/>
        <w:rPr>
          <w:rStyle w:val="ReportTemplate"/>
          <w:rFonts w:cs="Arial"/>
        </w:rPr>
      </w:pPr>
      <w:sdt>
        <w:sdtPr>
          <w:rPr>
            <w:rStyle w:val="Style6"/>
            <w:rFonts w:cs="Arial"/>
          </w:rPr>
          <w:alias w:val="Background"/>
          <w:tag w:val="Background"/>
          <w:id w:val="-1335600510"/>
          <w:placeholder>
            <w:docPart w:val="1444C70DB0544F7FA5791133FDBCBD91"/>
          </w:placeholder>
        </w:sdtPr>
        <w:sdtEndPr>
          <w:rPr>
            <w:rStyle w:val="Style6"/>
          </w:rPr>
        </w:sdtEndPr>
        <w:sdtContent>
          <w:r w:rsidR="009B6F95" w:rsidRPr="00DA182C">
            <w:rPr>
              <w:rStyle w:val="Style6"/>
              <w:rFonts w:cs="Arial"/>
            </w:rPr>
            <w:t>Background</w:t>
          </w:r>
        </w:sdtContent>
      </w:sdt>
    </w:p>
    <w:p w14:paraId="7C363E12" w14:textId="77777777" w:rsidR="00BC19CE" w:rsidRDefault="00BC19CE" w:rsidP="00D9191F">
      <w:pPr>
        <w:spacing w:after="0" w:line="240" w:lineRule="auto"/>
        <w:ind w:left="0" w:firstLine="0"/>
        <w:jc w:val="both"/>
      </w:pPr>
    </w:p>
    <w:p w14:paraId="20824875" w14:textId="421042EE" w:rsidR="00F04989" w:rsidRPr="005326C7" w:rsidRDefault="00F04989" w:rsidP="000D11B6">
      <w:pPr>
        <w:pStyle w:val="ListParagraph"/>
        <w:spacing w:after="0"/>
        <w:ind w:left="357" w:hanging="357"/>
        <w:rPr>
          <w:rFonts w:eastAsiaTheme="minorEastAsia" w:cs="Arial"/>
        </w:rPr>
      </w:pPr>
      <w:r w:rsidRPr="005326C7">
        <w:rPr>
          <w:rFonts w:cs="Arial"/>
        </w:rPr>
        <w:t xml:space="preserve">Business in the Community’s (BITC) Place Taskforce sets out to capture and showcase ‘what works’ in transforming the prospects of a place, creating a blueprint for business engagement in place-based transformation. The </w:t>
      </w:r>
      <w:r w:rsidR="008D19FB" w:rsidRPr="005326C7">
        <w:rPr>
          <w:rFonts w:cs="Arial"/>
        </w:rPr>
        <w:t>findings will be shared through a report in April 2022 to coincide with the 40</w:t>
      </w:r>
      <w:r w:rsidR="008D19FB" w:rsidRPr="005326C7">
        <w:rPr>
          <w:rFonts w:cs="Arial"/>
          <w:vertAlign w:val="superscript"/>
        </w:rPr>
        <w:t>th</w:t>
      </w:r>
      <w:r w:rsidR="008D19FB" w:rsidRPr="005326C7">
        <w:rPr>
          <w:rFonts w:cs="Arial"/>
        </w:rPr>
        <w:t xml:space="preserve"> anniversary of BITC. The ambition is for the blueprint to be utilised – from business leaders to local policy makers – to increase business engagement in regeneration and inform policy at a critical moment as the levelling up agenda takes shape. </w:t>
      </w:r>
    </w:p>
    <w:p w14:paraId="706FC847" w14:textId="77777777" w:rsidR="00BC19CE" w:rsidRPr="005326C7" w:rsidRDefault="00BC19CE" w:rsidP="000D11B6">
      <w:pPr>
        <w:pStyle w:val="ListParagraph"/>
        <w:numPr>
          <w:ilvl w:val="0"/>
          <w:numId w:val="0"/>
        </w:numPr>
        <w:spacing w:after="0"/>
        <w:ind w:left="357"/>
        <w:rPr>
          <w:rFonts w:eastAsiaTheme="minorEastAsia" w:cs="Arial"/>
        </w:rPr>
      </w:pPr>
    </w:p>
    <w:p w14:paraId="2CB5498A" w14:textId="16FF7707" w:rsidR="00F04989" w:rsidRPr="005326C7" w:rsidRDefault="00F04989" w:rsidP="000D11B6">
      <w:pPr>
        <w:pStyle w:val="ListParagraph"/>
        <w:spacing w:after="0"/>
        <w:ind w:left="357" w:hanging="357"/>
        <w:rPr>
          <w:rFonts w:eastAsiaTheme="minorEastAsia" w:cs="Arial"/>
        </w:rPr>
      </w:pPr>
      <w:r w:rsidRPr="005326C7">
        <w:rPr>
          <w:rFonts w:cs="Arial"/>
        </w:rPr>
        <w:t>The Place Taskforce ran a call for evidence w</w:t>
      </w:r>
      <w:r w:rsidR="008D19FB" w:rsidRPr="005326C7">
        <w:rPr>
          <w:rFonts w:cs="Arial"/>
        </w:rPr>
        <w:t>hich</w:t>
      </w:r>
      <w:r w:rsidRPr="005326C7">
        <w:rPr>
          <w:rFonts w:cs="Arial"/>
        </w:rPr>
        <w:t xml:space="preserve"> closed in December</w:t>
      </w:r>
      <w:r w:rsidR="008D19FB" w:rsidRPr="005326C7">
        <w:rPr>
          <w:rFonts w:cs="Arial"/>
        </w:rPr>
        <w:t xml:space="preserve"> 2021</w:t>
      </w:r>
      <w:r w:rsidRPr="005326C7">
        <w:rPr>
          <w:rFonts w:cs="Arial"/>
        </w:rPr>
        <w:t xml:space="preserve"> and received 34 written submissions. The taskforce ran an additional eight verbal evidence sessions with 17 speakers, conducted three formal interviews, visited Wisbech and Grimsby where there were discussion sessions with local stakeholders and visits to local regeneration initiatives and the LGA </w:t>
      </w:r>
      <w:r w:rsidR="00BC19CE" w:rsidRPr="005326C7">
        <w:rPr>
          <w:rFonts w:cs="Arial"/>
        </w:rPr>
        <w:t>hosted a roundtable with members (see paragraph</w:t>
      </w:r>
      <w:r w:rsidR="00457792">
        <w:rPr>
          <w:rFonts w:cs="Arial"/>
        </w:rPr>
        <w:t>s</w:t>
      </w:r>
      <w:r w:rsidR="008D19FB" w:rsidRPr="005326C7">
        <w:rPr>
          <w:rFonts w:cs="Arial"/>
        </w:rPr>
        <w:t xml:space="preserve"> </w:t>
      </w:r>
      <w:r w:rsidR="00457792">
        <w:rPr>
          <w:rFonts w:cs="Arial"/>
        </w:rPr>
        <w:t>3-5</w:t>
      </w:r>
      <w:r w:rsidR="00BC19CE" w:rsidRPr="005326C7">
        <w:rPr>
          <w:rFonts w:cs="Arial"/>
        </w:rPr>
        <w:t xml:space="preserve">). </w:t>
      </w:r>
      <w:r w:rsidRPr="005326C7">
        <w:rPr>
          <w:rFonts w:cs="Arial"/>
        </w:rPr>
        <w:t xml:space="preserve"> </w:t>
      </w:r>
    </w:p>
    <w:p w14:paraId="0415451E" w14:textId="77777777" w:rsidR="00750EBE" w:rsidRPr="005326C7" w:rsidRDefault="00750EBE" w:rsidP="00002D38">
      <w:pPr>
        <w:pStyle w:val="ListParagraph"/>
        <w:numPr>
          <w:ilvl w:val="0"/>
          <w:numId w:val="0"/>
        </w:numPr>
        <w:spacing w:after="0" w:line="240" w:lineRule="auto"/>
        <w:ind w:left="360"/>
        <w:jc w:val="both"/>
        <w:rPr>
          <w:rFonts w:cs="Arial"/>
        </w:rPr>
      </w:pPr>
    </w:p>
    <w:sdt>
      <w:sdtPr>
        <w:rPr>
          <w:rStyle w:val="Style6"/>
          <w:rFonts w:cs="Arial"/>
        </w:rPr>
        <w:alias w:val="Issues"/>
        <w:tag w:val="Issues"/>
        <w:id w:val="-1684430981"/>
        <w:placeholder>
          <w:docPart w:val="1444C70DB0544F7FA5791133FDBCBD91"/>
        </w:placeholder>
      </w:sdtPr>
      <w:sdtEndPr>
        <w:rPr>
          <w:rStyle w:val="Style6"/>
        </w:rPr>
      </w:sdtEndPr>
      <w:sdtContent>
        <w:p w14:paraId="059845E5" w14:textId="77777777" w:rsidR="00F866A5" w:rsidRDefault="004A04CC" w:rsidP="00F866A5">
          <w:pPr>
            <w:spacing w:after="0" w:line="240" w:lineRule="auto"/>
            <w:ind w:left="0" w:firstLine="0"/>
            <w:jc w:val="both"/>
            <w:rPr>
              <w:rStyle w:val="ReportTemplate"/>
              <w:rFonts w:cs="Arial"/>
              <w:b/>
              <w:bCs/>
            </w:rPr>
          </w:pPr>
          <w:r w:rsidRPr="005326C7">
            <w:rPr>
              <w:rStyle w:val="Style6"/>
              <w:rFonts w:cs="Arial"/>
            </w:rPr>
            <w:t xml:space="preserve">LGA’s involvement to date </w:t>
          </w:r>
        </w:p>
        <w:p w14:paraId="3D0FAD16" w14:textId="0239FC7F" w:rsidR="008D19FB" w:rsidRPr="00F866A5" w:rsidRDefault="005B7E06" w:rsidP="00F866A5">
          <w:pPr>
            <w:spacing w:after="0" w:line="240" w:lineRule="auto"/>
            <w:ind w:left="0" w:firstLine="0"/>
            <w:jc w:val="both"/>
            <w:rPr>
              <w:rFonts w:cs="Arial"/>
              <w:b/>
              <w:bCs/>
            </w:rPr>
          </w:pPr>
        </w:p>
      </w:sdtContent>
    </w:sdt>
    <w:p w14:paraId="51D1E3B6" w14:textId="1D2D7CAB" w:rsidR="00AE55C5" w:rsidRPr="00AE55C5" w:rsidRDefault="008D19FB" w:rsidP="00955D87">
      <w:pPr>
        <w:pStyle w:val="ListParagraph"/>
      </w:pPr>
      <w:r w:rsidRPr="005326C7">
        <w:rPr>
          <w:rFonts w:cs="Arial"/>
        </w:rPr>
        <w:t>On 1</w:t>
      </w:r>
      <w:r w:rsidRPr="005326C7">
        <w:rPr>
          <w:rFonts w:cs="Arial"/>
          <w:vertAlign w:val="superscript"/>
        </w:rPr>
        <w:t>st</w:t>
      </w:r>
      <w:r w:rsidRPr="005326C7">
        <w:rPr>
          <w:rFonts w:cs="Arial"/>
        </w:rPr>
        <w:t xml:space="preserve"> November 2021, the LGA hosted a roundtable providing an opportunity to bring the voices of local government leaders from across the country together on this agenda. </w:t>
      </w:r>
      <w:r w:rsidR="00AE55C5">
        <w:rPr>
          <w:rFonts w:cs="Arial"/>
        </w:rPr>
        <w:t xml:space="preserve">The roundtable was co-chaired by Cllr Abi Brown and Cllr Simon Henig who are members of the taskforce representing the LGA’s People and Places Board and City Regions Board. </w:t>
      </w:r>
    </w:p>
    <w:p w14:paraId="7C198FAF" w14:textId="77777777" w:rsidR="00AE55C5" w:rsidRPr="00AE55C5" w:rsidRDefault="00AE55C5" w:rsidP="00AE55C5">
      <w:pPr>
        <w:pStyle w:val="ListParagraph"/>
        <w:numPr>
          <w:ilvl w:val="0"/>
          <w:numId w:val="0"/>
        </w:numPr>
        <w:ind w:left="360"/>
        <w:rPr>
          <w:rFonts w:cs="Arial"/>
        </w:rPr>
      </w:pPr>
    </w:p>
    <w:p w14:paraId="03389F1D" w14:textId="32407A45" w:rsidR="00AE55C5" w:rsidRDefault="008D19FB" w:rsidP="00955D87">
      <w:pPr>
        <w:pStyle w:val="ListParagraph"/>
      </w:pPr>
      <w:r w:rsidRPr="005326C7">
        <w:rPr>
          <w:rFonts w:cs="Arial"/>
        </w:rPr>
        <w:t>The roundtable focused on three themes: collaborative and partnership working, levers and measuring</w:t>
      </w:r>
      <w:r>
        <w:t xml:space="preserve"> impact and developing a strategy and vision</w:t>
      </w:r>
      <w:r w:rsidR="00955D87">
        <w:t>. Donna Nolan, managing director of Watford Borough Council presented</w:t>
      </w:r>
      <w:r w:rsidR="005326C7">
        <w:t xml:space="preserve"> their collaborative working</w:t>
      </w:r>
      <w:r w:rsidR="00955D87">
        <w:t xml:space="preserve"> through the Growth Board, </w:t>
      </w:r>
      <w:r w:rsidR="005326C7">
        <w:t>and local projects;</w:t>
      </w:r>
      <w:r w:rsidR="00955D87">
        <w:t xml:space="preserve"> Lisa Dale-Clough, head of industrial strategy at Greater Manchester Combined Authority discussed the work of the LEP and partnership working with business organisations to develop the Local Industrial Strategy</w:t>
      </w:r>
      <w:r w:rsidR="005326C7">
        <w:t>;</w:t>
      </w:r>
      <w:r w:rsidR="00955D87">
        <w:t xml:space="preserve"> and Andrea Dell, head of Bristol City Office talked about the experience of creating the Bristol One City Plan and work to enable citywide collaboration. </w:t>
      </w:r>
    </w:p>
    <w:p w14:paraId="2E3CC712" w14:textId="77777777" w:rsidR="00AE55C5" w:rsidRDefault="00AE55C5" w:rsidP="00AE55C5">
      <w:pPr>
        <w:pStyle w:val="ListParagraph"/>
        <w:numPr>
          <w:ilvl w:val="0"/>
          <w:numId w:val="0"/>
        </w:numPr>
        <w:ind w:left="360"/>
      </w:pPr>
    </w:p>
    <w:p w14:paraId="5412C59D" w14:textId="25532ED6" w:rsidR="009D61B6" w:rsidRDefault="008D19FB" w:rsidP="00955D87">
      <w:pPr>
        <w:pStyle w:val="ListParagraph"/>
      </w:pPr>
      <w:r>
        <w:t>Twenty</w:t>
      </w:r>
      <w:r w:rsidR="00955D87">
        <w:t>-</w:t>
      </w:r>
      <w:r>
        <w:t xml:space="preserve">five people attended the roundtable including members of the LGA People and Places Board, City Regions </w:t>
      </w:r>
      <w:proofErr w:type="gramStart"/>
      <w:r>
        <w:t>Board</w:t>
      </w:r>
      <w:proofErr w:type="gramEnd"/>
      <w:r>
        <w:t xml:space="preserve"> and members of Business in the Community’s Place Taskforce. </w:t>
      </w:r>
    </w:p>
    <w:p w14:paraId="266B226B" w14:textId="77777777" w:rsidR="005326C7" w:rsidRDefault="005326C7" w:rsidP="005326C7">
      <w:pPr>
        <w:pStyle w:val="ListParagraph"/>
        <w:numPr>
          <w:ilvl w:val="0"/>
          <w:numId w:val="0"/>
        </w:numPr>
        <w:ind w:left="360"/>
      </w:pPr>
    </w:p>
    <w:p w14:paraId="7402B1C7" w14:textId="7B180376" w:rsidR="005326C7" w:rsidRPr="00955D87" w:rsidRDefault="005326C7" w:rsidP="00955D87">
      <w:pPr>
        <w:pStyle w:val="ListParagraph"/>
      </w:pPr>
      <w:r>
        <w:t xml:space="preserve">The LGA used the evidence gathered from the roundtable to inform their submission </w:t>
      </w:r>
      <w:r w:rsidR="00AE55C5">
        <w:t xml:space="preserve">to the Place Taskforce’s Call for Evidence (see Appendix B). </w:t>
      </w:r>
    </w:p>
    <w:p w14:paraId="23AAFF76" w14:textId="6B827935" w:rsidR="001C42E5" w:rsidRDefault="001C42E5" w:rsidP="00600D01">
      <w:pPr>
        <w:spacing w:after="0" w:line="240" w:lineRule="auto"/>
        <w:ind w:left="0" w:firstLine="0"/>
        <w:jc w:val="both"/>
        <w:rPr>
          <w:rFonts w:cs="Arial"/>
          <w:shd w:val="clear" w:color="auto" w:fill="FFFFFF"/>
        </w:rPr>
      </w:pPr>
    </w:p>
    <w:p w14:paraId="0770E4D0" w14:textId="77777777" w:rsidR="009C0A6C" w:rsidRPr="00600D01" w:rsidRDefault="009C0A6C" w:rsidP="00600D01">
      <w:pPr>
        <w:spacing w:after="0" w:line="240" w:lineRule="auto"/>
        <w:ind w:left="0" w:firstLine="0"/>
        <w:jc w:val="both"/>
        <w:rPr>
          <w:rFonts w:cs="Arial"/>
          <w:shd w:val="clear" w:color="auto" w:fill="FFFFFF"/>
        </w:rPr>
      </w:pPr>
    </w:p>
    <w:p w14:paraId="7B7E8486" w14:textId="1B887B14" w:rsidR="00487969" w:rsidRDefault="00487969" w:rsidP="00487969">
      <w:pPr>
        <w:rPr>
          <w:b/>
          <w:bCs/>
        </w:rPr>
      </w:pPr>
      <w:r w:rsidRPr="7F3D59BC">
        <w:rPr>
          <w:b/>
          <w:bCs/>
        </w:rPr>
        <w:lastRenderedPageBreak/>
        <w:t xml:space="preserve">Next steps </w:t>
      </w:r>
    </w:p>
    <w:p w14:paraId="0135177F" w14:textId="1757F26B" w:rsidR="009D61B6" w:rsidRDefault="00487969" w:rsidP="005326C7">
      <w:pPr>
        <w:pStyle w:val="ListParagraph"/>
      </w:pPr>
      <w:r>
        <w:t xml:space="preserve">The </w:t>
      </w:r>
      <w:r w:rsidR="005326C7">
        <w:t xml:space="preserve">Board meeting is an opportunity for members to hear about the Place Taskforce in greater detail from its chair, Lord Steve Bassam (Appendix A). Lord Bassam will discuss the taskforce’s work to date, share emerging findings, and comment on next steps of the process. </w:t>
      </w:r>
    </w:p>
    <w:p w14:paraId="23FBA4DA" w14:textId="77777777" w:rsidR="00763664" w:rsidRDefault="00763664" w:rsidP="00763664">
      <w:pPr>
        <w:pStyle w:val="ListParagraph"/>
        <w:numPr>
          <w:ilvl w:val="0"/>
          <w:numId w:val="0"/>
        </w:numPr>
        <w:ind w:left="360"/>
      </w:pPr>
    </w:p>
    <w:p w14:paraId="7D894CE5" w14:textId="105204F7" w:rsidR="00763664" w:rsidRPr="005326C7" w:rsidRDefault="00763664" w:rsidP="005326C7">
      <w:pPr>
        <w:pStyle w:val="ListParagraph"/>
      </w:pPr>
      <w:r>
        <w:t>Members are invited to comment on the emerging recommendations</w:t>
      </w:r>
      <w:r w:rsidR="00AE55C5">
        <w:t xml:space="preserve">, </w:t>
      </w:r>
      <w:r w:rsidR="00BC1795">
        <w:t xml:space="preserve">noting the LGA’s response (see </w:t>
      </w:r>
      <w:r w:rsidR="00DA5EF9">
        <w:t>Appendix</w:t>
      </w:r>
      <w:r w:rsidR="00BC1795">
        <w:t xml:space="preserve"> B)</w:t>
      </w:r>
      <w:r w:rsidR="00171F6E">
        <w:t>,</w:t>
      </w:r>
      <w:r w:rsidR="00DD5CD0">
        <w:t xml:space="preserve"> and have a further discussion with Lord Bassam around next steps</w:t>
      </w:r>
      <w:r w:rsidR="001020D1">
        <w:t xml:space="preserve"> and publication of the report. </w:t>
      </w:r>
    </w:p>
    <w:p w14:paraId="241BF4A6" w14:textId="3FE9BAAB" w:rsidR="00487969" w:rsidRDefault="005B7E06" w:rsidP="00487969">
      <w:pPr>
        <w:ind w:left="0" w:firstLine="0"/>
      </w:pPr>
      <w:sdt>
        <w:sdtPr>
          <w:rPr>
            <w:rStyle w:val="Style6"/>
          </w:rPr>
          <w:alias w:val="Wales"/>
          <w:tag w:val="Wales"/>
          <w:id w:val="77032369"/>
          <w:placeholder>
            <w:docPart w:val="851EF802C7A249F88D9A85E6FD88921E"/>
          </w:placeholder>
        </w:sdtPr>
        <w:sdtEndPr>
          <w:rPr>
            <w:rStyle w:val="Style6"/>
          </w:rPr>
        </w:sdtEndPr>
        <w:sdtContent>
          <w:r w:rsidR="00487969">
            <w:rPr>
              <w:rStyle w:val="Style6"/>
            </w:rPr>
            <w:t>Implications for Wales</w:t>
          </w:r>
        </w:sdtContent>
      </w:sdt>
    </w:p>
    <w:p w14:paraId="2A5E7075" w14:textId="77777777" w:rsidR="008B668F" w:rsidRPr="008B668F" w:rsidRDefault="008B668F" w:rsidP="008B668F">
      <w:pPr>
        <w:pStyle w:val="ListParagraph"/>
        <w:rPr>
          <w:rStyle w:val="ReportTemplate"/>
        </w:rPr>
      </w:pPr>
      <w:r w:rsidRPr="008B668F">
        <w:rPr>
          <w:rStyle w:val="ReportTemplate"/>
        </w:rPr>
        <w:t>While the UK Government has committed to level up the UK, economic development is a matter devolved to the Welsh Assembly.</w:t>
      </w:r>
    </w:p>
    <w:p w14:paraId="1809BF2E" w14:textId="77777777" w:rsidR="00487969" w:rsidRDefault="005B7E06" w:rsidP="000D11B6">
      <w:pPr>
        <w:rPr>
          <w:rStyle w:val="ReportTemplate"/>
        </w:rPr>
      </w:pPr>
      <w:sdt>
        <w:sdtPr>
          <w:rPr>
            <w:rStyle w:val="Style6"/>
          </w:rPr>
          <w:alias w:val="Financial Implications"/>
          <w:tag w:val="Financial Implications"/>
          <w:id w:val="-564251015"/>
          <w:placeholder>
            <w:docPart w:val="8C57544A6FF24CB1AC4993341A288C80"/>
          </w:placeholder>
        </w:sdtPr>
        <w:sdtEndPr>
          <w:rPr>
            <w:rStyle w:val="Style6"/>
          </w:rPr>
        </w:sdtEndPr>
        <w:sdtContent>
          <w:r w:rsidR="00487969">
            <w:rPr>
              <w:rStyle w:val="Style6"/>
            </w:rPr>
            <w:t>Financial Implications</w:t>
          </w:r>
        </w:sdtContent>
      </w:sdt>
    </w:p>
    <w:p w14:paraId="48F806A7" w14:textId="0F7A32DF" w:rsidR="00487969" w:rsidRPr="00487969" w:rsidRDefault="00487969" w:rsidP="000D11B6">
      <w:pPr>
        <w:pStyle w:val="ListParagraph"/>
        <w:numPr>
          <w:ilvl w:val="0"/>
          <w:numId w:val="32"/>
        </w:numPr>
        <w:spacing w:after="0"/>
        <w:rPr>
          <w:rStyle w:val="Title2"/>
          <w:b w:val="0"/>
          <w:sz w:val="22"/>
        </w:rPr>
      </w:pPr>
      <w:r w:rsidRPr="7F3D59BC">
        <w:rPr>
          <w:rStyle w:val="Title2"/>
          <w:b w:val="0"/>
          <w:sz w:val="22"/>
        </w:rPr>
        <w:t xml:space="preserve">The Board’s activities are supported by budgets </w:t>
      </w:r>
      <w:r w:rsidRPr="7F3D59BC">
        <w:rPr>
          <w:rStyle w:val="ReportTemplate"/>
        </w:rPr>
        <w:t>for</w:t>
      </w:r>
      <w:r w:rsidRPr="7F3D59BC">
        <w:rPr>
          <w:rStyle w:val="Title2"/>
          <w:sz w:val="22"/>
        </w:rPr>
        <w:t xml:space="preserve"> </w:t>
      </w:r>
      <w:r w:rsidRPr="7F3D59BC">
        <w:rPr>
          <w:rStyle w:val="Title2"/>
          <w:b w:val="0"/>
          <w:sz w:val="22"/>
        </w:rPr>
        <w:t xml:space="preserve">policy development and improvement. The </w:t>
      </w:r>
      <w:r w:rsidR="00D9191F">
        <w:rPr>
          <w:rStyle w:val="Title2"/>
          <w:b w:val="0"/>
          <w:sz w:val="22"/>
        </w:rPr>
        <w:t>LGA’s financial contribution to the Taskforce is funded through the budget</w:t>
      </w:r>
      <w:r w:rsidRPr="7F3D59BC">
        <w:rPr>
          <w:rStyle w:val="Title2"/>
          <w:b w:val="0"/>
          <w:sz w:val="22"/>
        </w:rPr>
        <w:t xml:space="preserve"> for policy development. </w:t>
      </w:r>
    </w:p>
    <w:p w14:paraId="6E23FE52" w14:textId="77777777" w:rsidR="00487969" w:rsidRDefault="00487969" w:rsidP="000D11B6">
      <w:pPr>
        <w:pStyle w:val="ListParagraph"/>
        <w:numPr>
          <w:ilvl w:val="0"/>
          <w:numId w:val="0"/>
        </w:numPr>
        <w:spacing w:after="0"/>
        <w:ind w:left="360"/>
        <w:rPr>
          <w:rStyle w:val="Title2"/>
          <w:b w:val="0"/>
          <w:bCs/>
          <w:szCs w:val="20"/>
        </w:rPr>
      </w:pPr>
    </w:p>
    <w:p w14:paraId="75E07ED4" w14:textId="77777777" w:rsidR="00487969" w:rsidRPr="00487969" w:rsidRDefault="00487969" w:rsidP="000D11B6">
      <w:pPr>
        <w:rPr>
          <w:rStyle w:val="Title2"/>
          <w:sz w:val="22"/>
          <w:szCs w:val="16"/>
        </w:rPr>
      </w:pPr>
      <w:r w:rsidRPr="00487969">
        <w:rPr>
          <w:rStyle w:val="Title2"/>
          <w:sz w:val="22"/>
          <w:szCs w:val="16"/>
        </w:rPr>
        <w:t>Equalities Implications</w:t>
      </w:r>
    </w:p>
    <w:p w14:paraId="406E92B6" w14:textId="24CD23BB" w:rsidR="00487969" w:rsidRDefault="00617359" w:rsidP="000D11B6">
      <w:pPr>
        <w:pStyle w:val="ListParagraph"/>
        <w:numPr>
          <w:ilvl w:val="0"/>
          <w:numId w:val="32"/>
        </w:numPr>
        <w:rPr>
          <w:rStyle w:val="ReportTemplate"/>
        </w:rPr>
      </w:pPr>
      <w:r>
        <w:rPr>
          <w:rStyle w:val="ReportTemplate"/>
        </w:rPr>
        <w:t xml:space="preserve">Ways in which place-based regeneration can reduce racial or ethnic inequalities were considered as part of the LGA’s response to the call for evidence and </w:t>
      </w:r>
      <w:r w:rsidR="00D9191F">
        <w:rPr>
          <w:rStyle w:val="ReportTemplate"/>
        </w:rPr>
        <w:t xml:space="preserve">equalities considerations are taken when selecting panels for events. </w:t>
      </w:r>
    </w:p>
    <w:p w14:paraId="236A96F7" w14:textId="77777777" w:rsidR="00CF4688" w:rsidRDefault="00CF4688" w:rsidP="00054EFD">
      <w:pPr>
        <w:ind w:left="0" w:firstLine="0"/>
        <w:jc w:val="both"/>
        <w:rPr>
          <w:rStyle w:val="Title2"/>
          <w:b w:val="0"/>
          <w:sz w:val="22"/>
        </w:rPr>
      </w:pPr>
    </w:p>
    <w:p w14:paraId="4870F045" w14:textId="63B68BE2" w:rsidR="00CF4688" w:rsidRDefault="00CF4688" w:rsidP="00054EFD">
      <w:pPr>
        <w:ind w:left="0" w:firstLine="0"/>
        <w:jc w:val="both"/>
        <w:rPr>
          <w:rStyle w:val="Title2"/>
          <w:b w:val="0"/>
          <w:sz w:val="22"/>
        </w:rPr>
      </w:pPr>
    </w:p>
    <w:p w14:paraId="163D8847" w14:textId="6CD315C9" w:rsidR="00975615" w:rsidRDefault="00975615" w:rsidP="00054EFD">
      <w:pPr>
        <w:ind w:left="0" w:firstLine="0"/>
        <w:jc w:val="both"/>
        <w:rPr>
          <w:rStyle w:val="Title2"/>
          <w:b w:val="0"/>
          <w:sz w:val="22"/>
        </w:rPr>
      </w:pPr>
    </w:p>
    <w:p w14:paraId="78F7B821" w14:textId="525FB5F6" w:rsidR="009D61B6" w:rsidRDefault="009D61B6" w:rsidP="00054EFD">
      <w:pPr>
        <w:ind w:left="0" w:firstLine="0"/>
        <w:jc w:val="both"/>
        <w:rPr>
          <w:rStyle w:val="Title2"/>
          <w:b w:val="0"/>
          <w:sz w:val="22"/>
        </w:rPr>
      </w:pPr>
    </w:p>
    <w:p w14:paraId="3CD46E77" w14:textId="3C9EABBD" w:rsidR="009D61B6" w:rsidRDefault="009D61B6" w:rsidP="00054EFD">
      <w:pPr>
        <w:ind w:left="0" w:firstLine="0"/>
        <w:jc w:val="both"/>
        <w:rPr>
          <w:rStyle w:val="Title2"/>
          <w:b w:val="0"/>
          <w:sz w:val="22"/>
        </w:rPr>
      </w:pPr>
    </w:p>
    <w:p w14:paraId="2E2F49B4" w14:textId="4380A527" w:rsidR="009D61B6" w:rsidRDefault="009D61B6" w:rsidP="00054EFD">
      <w:pPr>
        <w:ind w:left="0" w:firstLine="0"/>
        <w:jc w:val="both"/>
        <w:rPr>
          <w:rStyle w:val="Title2"/>
          <w:b w:val="0"/>
          <w:sz w:val="22"/>
        </w:rPr>
      </w:pPr>
    </w:p>
    <w:p w14:paraId="394CB2BE" w14:textId="7B45C538" w:rsidR="004A04CC" w:rsidRDefault="004A04CC" w:rsidP="00054EFD">
      <w:pPr>
        <w:ind w:left="0" w:firstLine="0"/>
        <w:jc w:val="both"/>
        <w:rPr>
          <w:rStyle w:val="Title2"/>
          <w:b w:val="0"/>
          <w:sz w:val="22"/>
        </w:rPr>
      </w:pPr>
    </w:p>
    <w:p w14:paraId="3EABDCD2" w14:textId="62433848" w:rsidR="004A04CC" w:rsidRDefault="004A04CC" w:rsidP="00054EFD">
      <w:pPr>
        <w:ind w:left="0" w:firstLine="0"/>
        <w:jc w:val="both"/>
        <w:rPr>
          <w:rStyle w:val="Title2"/>
          <w:b w:val="0"/>
          <w:sz w:val="22"/>
        </w:rPr>
      </w:pPr>
    </w:p>
    <w:p w14:paraId="47D313BF" w14:textId="07A96E51" w:rsidR="004A04CC" w:rsidRDefault="004A04CC" w:rsidP="00054EFD">
      <w:pPr>
        <w:ind w:left="0" w:firstLine="0"/>
        <w:jc w:val="both"/>
        <w:rPr>
          <w:rStyle w:val="Title2"/>
          <w:b w:val="0"/>
          <w:sz w:val="22"/>
        </w:rPr>
      </w:pPr>
    </w:p>
    <w:p w14:paraId="09F9CA6F" w14:textId="77777777" w:rsidR="004A04CC" w:rsidRDefault="004A04CC" w:rsidP="00054EFD">
      <w:pPr>
        <w:ind w:left="0" w:firstLine="0"/>
        <w:jc w:val="both"/>
        <w:rPr>
          <w:rStyle w:val="Title2"/>
          <w:b w:val="0"/>
          <w:sz w:val="22"/>
        </w:rPr>
      </w:pPr>
    </w:p>
    <w:p w14:paraId="019A6701" w14:textId="0E064C22" w:rsidR="009D61B6" w:rsidRDefault="009D61B6" w:rsidP="00054EFD">
      <w:pPr>
        <w:ind w:left="0" w:firstLine="0"/>
        <w:jc w:val="both"/>
        <w:rPr>
          <w:rStyle w:val="Title2"/>
          <w:b w:val="0"/>
          <w:sz w:val="22"/>
        </w:rPr>
      </w:pPr>
    </w:p>
    <w:p w14:paraId="0D0D0D18" w14:textId="77777777" w:rsidR="00763664" w:rsidRDefault="00763664" w:rsidP="00054EFD">
      <w:pPr>
        <w:ind w:left="0" w:firstLine="0"/>
        <w:jc w:val="both"/>
        <w:rPr>
          <w:rStyle w:val="Title2"/>
          <w:b w:val="0"/>
          <w:sz w:val="22"/>
        </w:rPr>
      </w:pPr>
    </w:p>
    <w:p w14:paraId="2E2A2208" w14:textId="1A1C61BE" w:rsidR="00CF4688" w:rsidRPr="00433B65" w:rsidRDefault="004A04CC" w:rsidP="00CF4688">
      <w:pPr>
        <w:ind w:left="360" w:hanging="360"/>
        <w:rPr>
          <w:rStyle w:val="Style6"/>
          <w:b w:val="0"/>
          <w:sz w:val="28"/>
          <w:szCs w:val="28"/>
          <w:u w:val="single"/>
        </w:rPr>
      </w:pPr>
      <w:r>
        <w:rPr>
          <w:rFonts w:eastAsia="Times New Roman" w:cs="Arial"/>
          <w:noProof/>
          <w:lang w:eastAsia="en-GB"/>
        </w:rPr>
        <w:lastRenderedPageBreak/>
        <w:drawing>
          <wp:anchor distT="0" distB="0" distL="114300" distR="114300" simplePos="0" relativeHeight="251659264" behindDoc="1" locked="0" layoutInCell="1" allowOverlap="1" wp14:anchorId="7AECD0AB" wp14:editId="18B3568D">
            <wp:simplePos x="0" y="0"/>
            <wp:positionH relativeFrom="margin">
              <wp:align>right</wp:align>
            </wp:positionH>
            <wp:positionV relativeFrom="paragraph">
              <wp:posOffset>7034</wp:posOffset>
            </wp:positionV>
            <wp:extent cx="1428750" cy="1428750"/>
            <wp:effectExtent l="0" t="0" r="0" b="0"/>
            <wp:wrapTight wrapText="bothSides">
              <wp:wrapPolygon edited="0">
                <wp:start x="0" y="0"/>
                <wp:lineTo x="0" y="21312"/>
                <wp:lineTo x="21312" y="21312"/>
                <wp:lineTo x="2131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pic:spPr>
                </pic:pic>
              </a:graphicData>
            </a:graphic>
            <wp14:sizeRelH relativeFrom="page">
              <wp14:pctWidth>0</wp14:pctWidth>
            </wp14:sizeRelH>
            <wp14:sizeRelV relativeFrom="page">
              <wp14:pctHeight>0</wp14:pctHeight>
            </wp14:sizeRelV>
          </wp:anchor>
        </w:drawing>
      </w:r>
      <w:sdt>
        <w:sdtPr>
          <w:rPr>
            <w:rStyle w:val="Style6"/>
          </w:rPr>
          <w:alias w:val="Financial Implications"/>
          <w:tag w:val="Financial Implications"/>
          <w:id w:val="1340815558"/>
          <w:placeholder>
            <w:docPart w:val="4E2A6713893A46E2912FF1DDAB458604"/>
          </w:placeholder>
        </w:sdtPr>
        <w:sdtEndPr>
          <w:rPr>
            <w:rStyle w:val="Style6"/>
            <w:sz w:val="28"/>
            <w:szCs w:val="28"/>
            <w:u w:val="single"/>
          </w:rPr>
        </w:sdtEndPr>
        <w:sdtContent>
          <w:r w:rsidR="00CF4688" w:rsidRPr="00433B65">
            <w:rPr>
              <w:rStyle w:val="Style6"/>
              <w:sz w:val="28"/>
              <w:szCs w:val="28"/>
              <w:u w:val="single"/>
            </w:rPr>
            <w:t xml:space="preserve">Appendix </w:t>
          </w:r>
          <w:r w:rsidR="00CF4688">
            <w:rPr>
              <w:rStyle w:val="Style6"/>
              <w:sz w:val="28"/>
              <w:szCs w:val="28"/>
              <w:u w:val="single"/>
            </w:rPr>
            <w:t>A</w:t>
          </w:r>
        </w:sdtContent>
      </w:sdt>
    </w:p>
    <w:p w14:paraId="2168639A" w14:textId="6E7503B6" w:rsidR="00CF4688" w:rsidRDefault="00CF4688" w:rsidP="00CF4688">
      <w:pPr>
        <w:spacing w:after="0" w:line="240" w:lineRule="auto"/>
        <w:ind w:left="0" w:firstLine="0"/>
        <w:jc w:val="both"/>
        <w:rPr>
          <w:rFonts w:cs="Arial"/>
          <w:b/>
        </w:rPr>
      </w:pPr>
    </w:p>
    <w:p w14:paraId="3CC1C47E" w14:textId="4DFB40D2" w:rsidR="00CF4688" w:rsidRDefault="004A04CC" w:rsidP="00CF4688">
      <w:pPr>
        <w:spacing w:after="0" w:line="240" w:lineRule="auto"/>
        <w:ind w:left="0" w:firstLine="0"/>
        <w:jc w:val="both"/>
        <w:rPr>
          <w:rFonts w:cs="Arial"/>
          <w:b/>
        </w:rPr>
      </w:pPr>
      <w:r>
        <w:rPr>
          <w:rFonts w:cs="Arial"/>
          <w:b/>
        </w:rPr>
        <w:t>Lord Steve Bassam, Place Director, Business in the Community</w:t>
      </w:r>
    </w:p>
    <w:p w14:paraId="0188EC18" w14:textId="7DF876CF" w:rsidR="004A04CC" w:rsidRPr="004A04CC" w:rsidRDefault="004A04CC" w:rsidP="004A04CC">
      <w:pPr>
        <w:shd w:val="clear" w:color="auto" w:fill="FFFFFF"/>
        <w:spacing w:before="100" w:beforeAutospacing="1" w:after="100" w:afterAutospacing="1" w:line="240" w:lineRule="auto"/>
        <w:ind w:left="0" w:firstLine="0"/>
        <w:rPr>
          <w:rFonts w:eastAsia="Times New Roman" w:cs="Arial"/>
          <w:color w:val="222221"/>
          <w:lang w:eastAsia="en-GB"/>
        </w:rPr>
      </w:pPr>
      <w:r w:rsidRPr="004A04CC">
        <w:rPr>
          <w:rFonts w:eastAsia="Times New Roman" w:cs="Arial"/>
          <w:color w:val="222221"/>
          <w:lang w:eastAsia="en-GB"/>
        </w:rPr>
        <w:t xml:space="preserve">Lord Bassam began his career working as a legal adviser </w:t>
      </w:r>
      <w:r>
        <w:rPr>
          <w:rFonts w:eastAsia="Times New Roman" w:cs="Arial"/>
          <w:color w:val="222221"/>
          <w:lang w:eastAsia="en-GB"/>
        </w:rPr>
        <w:t>i</w:t>
      </w:r>
      <w:r w:rsidRPr="004A04CC">
        <w:rPr>
          <w:rFonts w:eastAsia="Times New Roman" w:cs="Arial"/>
          <w:color w:val="222221"/>
          <w:lang w:eastAsia="en-GB"/>
        </w:rPr>
        <w:t>n Deptford’s Law Centre, moving on to several senior research roles in London local government. He served as an assistant secretary at the Association of Metropolitan Authorities, before consulting in the private sector for KPMG and Capita.</w:t>
      </w:r>
    </w:p>
    <w:p w14:paraId="7CD5F60F" w14:textId="77777777" w:rsidR="004A04CC" w:rsidRPr="004A04CC" w:rsidRDefault="004A04CC" w:rsidP="004A04CC">
      <w:pPr>
        <w:shd w:val="clear" w:color="auto" w:fill="FFFFFF"/>
        <w:spacing w:before="100" w:beforeAutospacing="1" w:after="100" w:afterAutospacing="1" w:line="240" w:lineRule="auto"/>
        <w:ind w:left="0" w:firstLine="0"/>
        <w:rPr>
          <w:rFonts w:eastAsia="Times New Roman" w:cs="Arial"/>
          <w:color w:val="222221"/>
          <w:lang w:eastAsia="en-GB"/>
        </w:rPr>
      </w:pPr>
      <w:r w:rsidRPr="004A04CC">
        <w:rPr>
          <w:rFonts w:eastAsia="Times New Roman" w:cs="Arial"/>
          <w:color w:val="222221"/>
          <w:lang w:eastAsia="en-GB"/>
        </w:rPr>
        <w:t>Lord Bassam became involved in local politics in the early 1980s and quickly rose to become Leader of Brighton, and then Brighton and Hove City Council. In November 1997, he was created a life peer and introduced into the House of Lords. Bassam was promoted to the frontbenches as Parliamentary Under-Secretary of State for the Home Office in 1999. In 2001, he was appointed a Lord-in-waiting where he served until 2009. During the same period, he served at various times as Government spokesman for several other departments, including Communities and Local Government, Culture Media and Sport, and Transport. He was Chief Whip for 10 years.</w:t>
      </w:r>
    </w:p>
    <w:p w14:paraId="374D9723" w14:textId="77777777" w:rsidR="004A04CC" w:rsidRPr="004A04CC" w:rsidRDefault="004A04CC" w:rsidP="004A04CC">
      <w:pPr>
        <w:shd w:val="clear" w:color="auto" w:fill="FFFFFF"/>
        <w:spacing w:before="100" w:beforeAutospacing="1" w:after="100" w:afterAutospacing="1" w:line="240" w:lineRule="auto"/>
        <w:ind w:left="0" w:firstLine="0"/>
        <w:rPr>
          <w:rFonts w:eastAsia="Times New Roman" w:cs="Arial"/>
          <w:color w:val="222221"/>
          <w:lang w:eastAsia="en-GB"/>
        </w:rPr>
      </w:pPr>
      <w:r w:rsidRPr="004A04CC">
        <w:rPr>
          <w:rFonts w:eastAsia="Times New Roman" w:cs="Arial"/>
          <w:color w:val="222221"/>
          <w:lang w:eastAsia="en-GB"/>
        </w:rPr>
        <w:t>In 2018/19 he chaired and authored a report as Chair of the Lords Select Committee on The Future of Seaside Towns, which recommended the expansion of town deals and argued for improved connectivity and levelling up. In 2020, Lord Bassam was appointed as Co-Director of Business in the Community’s Place Programme.</w:t>
      </w:r>
    </w:p>
    <w:p w14:paraId="1F404C41" w14:textId="77777777" w:rsidR="00CF4688" w:rsidRDefault="00CF4688" w:rsidP="00054EFD">
      <w:pPr>
        <w:ind w:left="0" w:firstLine="0"/>
        <w:jc w:val="both"/>
        <w:rPr>
          <w:rStyle w:val="Title2"/>
          <w:b w:val="0"/>
          <w:sz w:val="22"/>
        </w:rPr>
      </w:pPr>
    </w:p>
    <w:p w14:paraId="7F7D7B87" w14:textId="77777777" w:rsidR="00CF4688" w:rsidRDefault="00CF4688" w:rsidP="00054EFD">
      <w:pPr>
        <w:ind w:left="0" w:firstLine="0"/>
        <w:jc w:val="both"/>
        <w:rPr>
          <w:rStyle w:val="Title2"/>
          <w:b w:val="0"/>
          <w:sz w:val="22"/>
        </w:rPr>
      </w:pPr>
    </w:p>
    <w:p w14:paraId="6833A51A" w14:textId="77777777" w:rsidR="00CF4688" w:rsidRDefault="00CF4688" w:rsidP="00054EFD">
      <w:pPr>
        <w:ind w:left="0" w:firstLine="0"/>
        <w:jc w:val="both"/>
        <w:rPr>
          <w:rStyle w:val="Title2"/>
          <w:b w:val="0"/>
          <w:sz w:val="22"/>
        </w:rPr>
      </w:pPr>
    </w:p>
    <w:p w14:paraId="7DAA5B39" w14:textId="77777777" w:rsidR="00CF4688" w:rsidRDefault="00CF4688" w:rsidP="00054EFD">
      <w:pPr>
        <w:ind w:left="0" w:firstLine="0"/>
        <w:jc w:val="both"/>
        <w:rPr>
          <w:rStyle w:val="Title2"/>
          <w:b w:val="0"/>
          <w:sz w:val="22"/>
        </w:rPr>
      </w:pPr>
    </w:p>
    <w:p w14:paraId="7B5ADB59" w14:textId="77777777" w:rsidR="00CF4688" w:rsidRDefault="00CF4688" w:rsidP="00054EFD">
      <w:pPr>
        <w:ind w:left="0" w:firstLine="0"/>
        <w:jc w:val="both"/>
        <w:rPr>
          <w:rStyle w:val="Title2"/>
          <w:b w:val="0"/>
          <w:sz w:val="22"/>
        </w:rPr>
      </w:pPr>
    </w:p>
    <w:p w14:paraId="2F61ABC2" w14:textId="77777777" w:rsidR="00CF4688" w:rsidRDefault="00CF4688" w:rsidP="00054EFD">
      <w:pPr>
        <w:ind w:left="0" w:firstLine="0"/>
        <w:jc w:val="both"/>
        <w:rPr>
          <w:rStyle w:val="Title2"/>
          <w:b w:val="0"/>
          <w:sz w:val="22"/>
        </w:rPr>
      </w:pPr>
    </w:p>
    <w:p w14:paraId="125EC13C" w14:textId="77777777" w:rsidR="00CF4688" w:rsidRDefault="00CF4688" w:rsidP="00054EFD">
      <w:pPr>
        <w:ind w:left="0" w:firstLine="0"/>
        <w:jc w:val="both"/>
        <w:rPr>
          <w:rStyle w:val="Title2"/>
          <w:b w:val="0"/>
          <w:sz w:val="22"/>
        </w:rPr>
      </w:pPr>
    </w:p>
    <w:p w14:paraId="0CE1656C" w14:textId="77777777" w:rsidR="00CF4688" w:rsidRDefault="00CF4688" w:rsidP="00054EFD">
      <w:pPr>
        <w:ind w:left="0" w:firstLine="0"/>
        <w:jc w:val="both"/>
        <w:rPr>
          <w:rStyle w:val="Title2"/>
          <w:b w:val="0"/>
          <w:sz w:val="22"/>
        </w:rPr>
      </w:pPr>
    </w:p>
    <w:p w14:paraId="1BD5B4A6" w14:textId="77777777" w:rsidR="00CF4688" w:rsidRDefault="00CF4688" w:rsidP="00054EFD">
      <w:pPr>
        <w:ind w:left="0" w:firstLine="0"/>
        <w:jc w:val="both"/>
        <w:rPr>
          <w:rStyle w:val="Title2"/>
          <w:b w:val="0"/>
          <w:sz w:val="22"/>
        </w:rPr>
      </w:pPr>
    </w:p>
    <w:p w14:paraId="12814950" w14:textId="550E4751" w:rsidR="00AB0ADD" w:rsidRDefault="00124902" w:rsidP="007137CE">
      <w:pPr>
        <w:spacing w:after="0" w:line="240" w:lineRule="auto"/>
        <w:ind w:left="0" w:firstLine="0"/>
        <w:jc w:val="both"/>
        <w:rPr>
          <w:rFonts w:cs="Arial"/>
        </w:rPr>
      </w:pPr>
      <w:r>
        <w:rPr>
          <w:rFonts w:cs="Arial"/>
        </w:rPr>
        <w:t xml:space="preserve"> </w:t>
      </w:r>
    </w:p>
    <w:p w14:paraId="1FD2C8DE" w14:textId="7470A956" w:rsidR="00D9191F" w:rsidRDefault="00D9191F" w:rsidP="007137CE">
      <w:pPr>
        <w:spacing w:after="0" w:line="240" w:lineRule="auto"/>
        <w:ind w:left="0" w:firstLine="0"/>
        <w:jc w:val="both"/>
        <w:rPr>
          <w:rFonts w:cs="Arial"/>
        </w:rPr>
      </w:pPr>
    </w:p>
    <w:p w14:paraId="211D4D64" w14:textId="7C2EC69F" w:rsidR="00D9191F" w:rsidRDefault="00D9191F" w:rsidP="007137CE">
      <w:pPr>
        <w:spacing w:after="0" w:line="240" w:lineRule="auto"/>
        <w:ind w:left="0" w:firstLine="0"/>
        <w:jc w:val="both"/>
        <w:rPr>
          <w:rFonts w:cs="Arial"/>
        </w:rPr>
      </w:pPr>
    </w:p>
    <w:p w14:paraId="2986C50A" w14:textId="3241CD1A" w:rsidR="00D9191F" w:rsidRDefault="00D9191F" w:rsidP="007137CE">
      <w:pPr>
        <w:spacing w:after="0" w:line="240" w:lineRule="auto"/>
        <w:ind w:left="0" w:firstLine="0"/>
        <w:jc w:val="both"/>
        <w:rPr>
          <w:rFonts w:cs="Arial"/>
        </w:rPr>
      </w:pPr>
    </w:p>
    <w:p w14:paraId="21662854" w14:textId="6725D5BC" w:rsidR="00D9191F" w:rsidRDefault="00D9191F" w:rsidP="007137CE">
      <w:pPr>
        <w:spacing w:after="0" w:line="240" w:lineRule="auto"/>
        <w:ind w:left="0" w:firstLine="0"/>
        <w:jc w:val="both"/>
        <w:rPr>
          <w:rFonts w:cs="Arial"/>
        </w:rPr>
      </w:pPr>
    </w:p>
    <w:p w14:paraId="3185887B" w14:textId="6AD1A1D6" w:rsidR="00D9191F" w:rsidRDefault="00D9191F" w:rsidP="007137CE">
      <w:pPr>
        <w:spacing w:after="0" w:line="240" w:lineRule="auto"/>
        <w:ind w:left="0" w:firstLine="0"/>
        <w:jc w:val="both"/>
        <w:rPr>
          <w:rFonts w:cs="Arial"/>
        </w:rPr>
      </w:pPr>
    </w:p>
    <w:p w14:paraId="073A6FB4" w14:textId="67DC01AA" w:rsidR="00D9191F" w:rsidRDefault="00D9191F" w:rsidP="007137CE">
      <w:pPr>
        <w:spacing w:after="0" w:line="240" w:lineRule="auto"/>
        <w:ind w:left="0" w:firstLine="0"/>
        <w:jc w:val="both"/>
        <w:rPr>
          <w:rFonts w:cs="Arial"/>
        </w:rPr>
      </w:pPr>
    </w:p>
    <w:p w14:paraId="7E38B637" w14:textId="60B3458E" w:rsidR="00D9191F" w:rsidRDefault="00D9191F" w:rsidP="007137CE">
      <w:pPr>
        <w:spacing w:after="0" w:line="240" w:lineRule="auto"/>
        <w:ind w:left="0" w:firstLine="0"/>
        <w:jc w:val="both"/>
        <w:rPr>
          <w:rFonts w:cs="Arial"/>
        </w:rPr>
      </w:pPr>
    </w:p>
    <w:p w14:paraId="58802FE0" w14:textId="48B995AB" w:rsidR="00D9191F" w:rsidRDefault="00D9191F" w:rsidP="007137CE">
      <w:pPr>
        <w:spacing w:after="0" w:line="240" w:lineRule="auto"/>
        <w:ind w:left="0" w:firstLine="0"/>
        <w:jc w:val="both"/>
        <w:rPr>
          <w:rFonts w:cs="Arial"/>
        </w:rPr>
      </w:pPr>
    </w:p>
    <w:p w14:paraId="12AF8D2D" w14:textId="5DD58E79" w:rsidR="00D9191F" w:rsidRDefault="00D9191F" w:rsidP="007137CE">
      <w:pPr>
        <w:spacing w:after="0" w:line="240" w:lineRule="auto"/>
        <w:ind w:left="0" w:firstLine="0"/>
        <w:jc w:val="both"/>
        <w:rPr>
          <w:rFonts w:cs="Arial"/>
          <w:b/>
          <w:bCs/>
          <w:sz w:val="28"/>
          <w:szCs w:val="28"/>
          <w:u w:val="single"/>
        </w:rPr>
      </w:pPr>
      <w:r w:rsidRPr="00D9191F">
        <w:rPr>
          <w:rFonts w:cs="Arial"/>
          <w:b/>
          <w:bCs/>
          <w:sz w:val="28"/>
          <w:szCs w:val="28"/>
          <w:u w:val="single"/>
        </w:rPr>
        <w:lastRenderedPageBreak/>
        <w:t>Appendix B</w:t>
      </w:r>
    </w:p>
    <w:p w14:paraId="64C7AF64" w14:textId="5BA07DB2" w:rsidR="00D9191F" w:rsidRDefault="00D9191F" w:rsidP="007137CE">
      <w:pPr>
        <w:spacing w:after="0" w:line="240" w:lineRule="auto"/>
        <w:ind w:left="0" w:firstLine="0"/>
        <w:jc w:val="both"/>
        <w:rPr>
          <w:rFonts w:cs="Arial"/>
          <w:b/>
          <w:bCs/>
          <w:sz w:val="28"/>
          <w:szCs w:val="28"/>
          <w:u w:val="single"/>
        </w:rPr>
      </w:pPr>
    </w:p>
    <w:p w14:paraId="71B044F5" w14:textId="0551A5EB" w:rsidR="00BE7C70" w:rsidRPr="00BE7C70" w:rsidRDefault="00BE7C70" w:rsidP="00BE7C70">
      <w:pPr>
        <w:pStyle w:val="SubHeading"/>
        <w:rPr>
          <w:rFonts w:ascii="Arial" w:eastAsia="Times New Roman" w:hAnsi="Arial" w:cs="Arial"/>
          <w:color w:val="auto"/>
          <w:sz w:val="24"/>
          <w:szCs w:val="24"/>
        </w:rPr>
      </w:pPr>
      <w:r w:rsidRPr="00BE7C70">
        <w:rPr>
          <w:rFonts w:ascii="Arial" w:hAnsi="Arial" w:cs="Arial"/>
          <w:color w:val="auto"/>
          <w:sz w:val="24"/>
          <w:szCs w:val="24"/>
        </w:rPr>
        <w:t xml:space="preserve">LGA Response to Business in the Community Call for Evidence </w:t>
      </w:r>
    </w:p>
    <w:p w14:paraId="71464FF4" w14:textId="500883AC" w:rsidR="00D9191F" w:rsidRPr="00D9191F" w:rsidRDefault="00D9191F" w:rsidP="00BE7C70">
      <w:pPr>
        <w:ind w:left="0" w:firstLine="0"/>
        <w:rPr>
          <w:sz w:val="24"/>
          <w:szCs w:val="24"/>
        </w:rPr>
      </w:pPr>
      <w:r w:rsidRPr="00D9191F">
        <w:rPr>
          <w:sz w:val="24"/>
          <w:szCs w:val="24"/>
        </w:rPr>
        <w:t xml:space="preserve">Please refer to examples from yours / your organisations experience in your answers as much as possible. Please answer any questions that you have relevant experience in. You do not need to answer all of the questions. We welcome responses based on experiences at any point in the last 50 years. </w:t>
      </w:r>
    </w:p>
    <w:p w14:paraId="3176348F" w14:textId="77777777" w:rsidR="00D9191F" w:rsidRPr="00D9191F" w:rsidRDefault="00D9191F" w:rsidP="00D9191F">
      <w:pPr>
        <w:pStyle w:val="xmsolistparagraph"/>
        <w:ind w:left="0"/>
        <w:rPr>
          <w:rFonts w:ascii="Arial" w:eastAsia="Times New Roman" w:hAnsi="Arial" w:cs="Arial"/>
          <w:color w:val="FF0000"/>
          <w:sz w:val="24"/>
          <w:szCs w:val="24"/>
        </w:rPr>
      </w:pPr>
    </w:p>
    <w:p w14:paraId="783023C3" w14:textId="16334242" w:rsidR="00BE7C70" w:rsidRDefault="00D9191F" w:rsidP="00BE7C70">
      <w:pPr>
        <w:pStyle w:val="xmsolistparagraph"/>
        <w:numPr>
          <w:ilvl w:val="0"/>
          <w:numId w:val="35"/>
        </w:numPr>
        <w:rPr>
          <w:rFonts w:ascii="Arial" w:eastAsia="Times New Roman" w:hAnsi="Arial" w:cs="Arial"/>
          <w:sz w:val="24"/>
          <w:szCs w:val="24"/>
        </w:rPr>
      </w:pPr>
      <w:r w:rsidRPr="00D9191F">
        <w:rPr>
          <w:rFonts w:ascii="Arial" w:eastAsia="Times New Roman" w:hAnsi="Arial" w:cs="Arial"/>
          <w:sz w:val="24"/>
          <w:szCs w:val="24"/>
        </w:rPr>
        <w:t xml:space="preserve">What is your current understanding or definition of place-based regeneration? </w:t>
      </w:r>
    </w:p>
    <w:p w14:paraId="4781980C" w14:textId="77777777" w:rsidR="00BE7C70" w:rsidRPr="00BE7C70" w:rsidRDefault="00BE7C70" w:rsidP="00BE7C70">
      <w:pPr>
        <w:pStyle w:val="xmsolistparagraph"/>
        <w:ind w:left="360"/>
        <w:rPr>
          <w:rFonts w:ascii="Arial" w:eastAsia="Times New Roman" w:hAnsi="Arial" w:cs="Arial"/>
          <w:sz w:val="24"/>
          <w:szCs w:val="24"/>
        </w:rPr>
      </w:pPr>
    </w:p>
    <w:p w14:paraId="0AFBCF59" w14:textId="199EB270" w:rsidR="00D9191F" w:rsidRPr="00D9191F" w:rsidRDefault="00D9191F" w:rsidP="00BE7C70">
      <w:pPr>
        <w:shd w:val="clear" w:color="auto" w:fill="FFFFFF"/>
        <w:spacing w:after="300" w:line="240" w:lineRule="auto"/>
        <w:ind w:left="0" w:firstLine="0"/>
        <w:rPr>
          <w:rFonts w:eastAsia="Times New Roman" w:cs="Arial"/>
          <w:sz w:val="24"/>
          <w:szCs w:val="24"/>
          <w:lang w:eastAsia="en-GB"/>
        </w:rPr>
      </w:pPr>
      <w:r w:rsidRPr="00D9191F">
        <w:rPr>
          <w:rFonts w:eastAsia="Times New Roman" w:cs="Arial"/>
          <w:sz w:val="24"/>
          <w:szCs w:val="24"/>
          <w:lang w:eastAsia="en-GB"/>
        </w:rPr>
        <w:t>Place-based regeneration is rooted in the understanding that local economies are different and will need different things to stimulate them. Some require greater connectivity; some need to transition to new industries; and others are short of affordable housing.</w:t>
      </w:r>
    </w:p>
    <w:p w14:paraId="794E4B0A" w14:textId="77777777" w:rsidR="00D9191F" w:rsidRPr="00D9191F" w:rsidRDefault="00D9191F" w:rsidP="00BE7C70">
      <w:pPr>
        <w:shd w:val="clear" w:color="auto" w:fill="FFFFFF" w:themeFill="background1"/>
        <w:spacing w:after="300" w:line="240" w:lineRule="auto"/>
        <w:ind w:left="0" w:firstLine="0"/>
        <w:rPr>
          <w:rFonts w:eastAsia="Times New Roman" w:cs="Arial"/>
          <w:sz w:val="24"/>
          <w:szCs w:val="24"/>
          <w:lang w:eastAsia="en-GB"/>
        </w:rPr>
      </w:pPr>
      <w:r w:rsidRPr="00D9191F">
        <w:rPr>
          <w:rFonts w:eastAsia="Times New Roman" w:cs="Arial"/>
          <w:sz w:val="24"/>
          <w:szCs w:val="24"/>
          <w:lang w:eastAsia="en-GB"/>
        </w:rPr>
        <w:t>Understanding the exact nature of an effective and sustainable stimulus can only be carried out locally in partnership between sectors. Local government is unique placed to convene stakeholders in an area and develop an overall vision for a place. Ideally, this vision should be backed by a commitment to long term sustainable finance and a place-led approach by Government to ensure that key ingredients of a successful community aren’t held back by departmental silos and top-down priorities.</w:t>
      </w:r>
    </w:p>
    <w:p w14:paraId="4BA1CA4C" w14:textId="77777777" w:rsidR="00D9191F" w:rsidRPr="00D9191F" w:rsidRDefault="00D9191F" w:rsidP="00D9191F">
      <w:pPr>
        <w:pStyle w:val="xmsolistparagraph"/>
        <w:numPr>
          <w:ilvl w:val="0"/>
          <w:numId w:val="35"/>
        </w:numPr>
        <w:rPr>
          <w:rFonts w:ascii="Arial" w:eastAsia="Times New Roman" w:hAnsi="Arial" w:cs="Arial"/>
          <w:sz w:val="24"/>
          <w:szCs w:val="24"/>
        </w:rPr>
      </w:pPr>
      <w:r w:rsidRPr="00D9191F">
        <w:rPr>
          <w:rFonts w:ascii="Arial" w:eastAsia="Times New Roman" w:hAnsi="Arial" w:cs="Arial"/>
          <w:sz w:val="24"/>
          <w:szCs w:val="24"/>
        </w:rPr>
        <w:t xml:space="preserve">Has your organisation been involved in any place-based regeneration efforts? If yes, please outline what was done, how successful the initiatives </w:t>
      </w:r>
      <w:proofErr w:type="gramStart"/>
      <w:r w:rsidRPr="00D9191F">
        <w:rPr>
          <w:rFonts w:ascii="Arial" w:eastAsia="Times New Roman" w:hAnsi="Arial" w:cs="Arial"/>
          <w:sz w:val="24"/>
          <w:szCs w:val="24"/>
        </w:rPr>
        <w:t>was</w:t>
      </w:r>
      <w:proofErr w:type="gramEnd"/>
      <w:r w:rsidRPr="00D9191F">
        <w:rPr>
          <w:rFonts w:ascii="Arial" w:eastAsia="Times New Roman" w:hAnsi="Arial" w:cs="Arial"/>
          <w:sz w:val="24"/>
          <w:szCs w:val="24"/>
        </w:rPr>
        <w:t xml:space="preserve"> gauged to be and what made it a success, any challenges or failures that you faced, if or how your organisation exited the initiative, and anything you would do differently now to improve the outcome. </w:t>
      </w:r>
    </w:p>
    <w:p w14:paraId="18DAB5A1" w14:textId="77777777" w:rsidR="00D9191F" w:rsidRPr="00D9191F" w:rsidRDefault="00D9191F" w:rsidP="00D9191F">
      <w:pPr>
        <w:pStyle w:val="xmsolistparagraph"/>
        <w:ind w:left="0"/>
        <w:rPr>
          <w:rFonts w:ascii="Arial" w:hAnsi="Arial" w:cs="Arial"/>
          <w:sz w:val="24"/>
          <w:szCs w:val="24"/>
          <w:shd w:val="clear" w:color="auto" w:fill="FFFFFF"/>
        </w:rPr>
      </w:pPr>
    </w:p>
    <w:p w14:paraId="1976AA2C" w14:textId="77777777" w:rsidR="00D9191F" w:rsidRPr="00D9191F" w:rsidRDefault="00D9191F" w:rsidP="00D9191F">
      <w:pPr>
        <w:pStyle w:val="xmsolistparagraph"/>
        <w:ind w:left="0"/>
        <w:rPr>
          <w:rFonts w:ascii="Arial" w:hAnsi="Arial" w:cs="Arial"/>
          <w:sz w:val="24"/>
          <w:szCs w:val="24"/>
          <w:shd w:val="clear" w:color="auto" w:fill="FFFFFF"/>
        </w:rPr>
      </w:pPr>
      <w:r w:rsidRPr="00D9191F">
        <w:rPr>
          <w:rFonts w:ascii="Arial" w:hAnsi="Arial" w:cs="Arial"/>
          <w:sz w:val="24"/>
          <w:szCs w:val="24"/>
          <w:shd w:val="clear" w:color="auto" w:fill="FFFFFF"/>
        </w:rPr>
        <w:t>Councils have always played an important role in helping local people and shaping local economies through place-based regeneration. Across the country, councils have been quick to mobilise to address the specific economic issues that they face in their areas be this related to major industries such as airport focussed economies, high street challenges or the visitor and culture economy. </w:t>
      </w:r>
    </w:p>
    <w:p w14:paraId="786B14CD" w14:textId="77777777" w:rsidR="00D9191F" w:rsidRPr="00D9191F" w:rsidRDefault="00D9191F" w:rsidP="00D9191F">
      <w:pPr>
        <w:pStyle w:val="xmsolistparagraph"/>
        <w:ind w:left="0"/>
        <w:rPr>
          <w:rFonts w:ascii="Arial" w:hAnsi="Arial" w:cs="Arial"/>
          <w:sz w:val="24"/>
          <w:szCs w:val="24"/>
          <w:shd w:val="clear" w:color="auto" w:fill="FFFFFF"/>
        </w:rPr>
      </w:pPr>
    </w:p>
    <w:p w14:paraId="3F09ECDE" w14:textId="77777777" w:rsidR="00D9191F" w:rsidRPr="00D9191F" w:rsidRDefault="00D9191F" w:rsidP="00D9191F">
      <w:pPr>
        <w:pStyle w:val="xmsolistparagraph"/>
        <w:ind w:left="0"/>
        <w:rPr>
          <w:rFonts w:ascii="Arial" w:hAnsi="Arial" w:cs="Arial"/>
          <w:sz w:val="24"/>
          <w:szCs w:val="24"/>
          <w:shd w:val="clear" w:color="auto" w:fill="FFFFFF"/>
        </w:rPr>
      </w:pPr>
      <w:r w:rsidRPr="00D9191F">
        <w:rPr>
          <w:rFonts w:ascii="Arial" w:hAnsi="Arial" w:cs="Arial"/>
          <w:sz w:val="24"/>
          <w:szCs w:val="24"/>
          <w:shd w:val="clear" w:color="auto" w:fill="FFFFFF"/>
        </w:rPr>
        <w:t xml:space="preserve">More generally, councils help businesses to help themselves by surveying their needs, supporting local networks, working with local chambers of </w:t>
      </w:r>
      <w:proofErr w:type="gramStart"/>
      <w:r w:rsidRPr="00D9191F">
        <w:rPr>
          <w:rFonts w:ascii="Arial" w:hAnsi="Arial" w:cs="Arial"/>
          <w:sz w:val="24"/>
          <w:szCs w:val="24"/>
          <w:shd w:val="clear" w:color="auto" w:fill="FFFFFF"/>
        </w:rPr>
        <w:t>commerce</w:t>
      </w:r>
      <w:proofErr w:type="gramEnd"/>
      <w:r w:rsidRPr="00D9191F">
        <w:rPr>
          <w:rFonts w:ascii="Arial" w:hAnsi="Arial" w:cs="Arial"/>
          <w:sz w:val="24"/>
          <w:szCs w:val="24"/>
          <w:shd w:val="clear" w:color="auto" w:fill="FFFFFF"/>
        </w:rPr>
        <w:t xml:space="preserve"> and helping to establish new business improvement districts (BIDs). Such a coming together can enable mentoring in skills such as visual merchandising, achieve savings through group purchasing, enable joint marketing and stimulate collaborative regeneration projects.  </w:t>
      </w:r>
    </w:p>
    <w:p w14:paraId="7AD0C5CE" w14:textId="77777777" w:rsidR="00D9191F" w:rsidRPr="00D9191F" w:rsidRDefault="00D9191F" w:rsidP="00D9191F">
      <w:pPr>
        <w:pStyle w:val="xmsolistparagraph"/>
        <w:ind w:left="0"/>
        <w:rPr>
          <w:rFonts w:ascii="Arial" w:hAnsi="Arial" w:cs="Arial"/>
          <w:sz w:val="24"/>
          <w:szCs w:val="24"/>
          <w:shd w:val="clear" w:color="auto" w:fill="FFFFFF"/>
        </w:rPr>
      </w:pPr>
    </w:p>
    <w:p w14:paraId="364162C7" w14:textId="77777777" w:rsidR="00D9191F" w:rsidRPr="00D9191F" w:rsidRDefault="00D9191F" w:rsidP="00D9191F">
      <w:pPr>
        <w:pStyle w:val="xmsolistparagraph"/>
        <w:ind w:left="0"/>
        <w:rPr>
          <w:rFonts w:ascii="Arial" w:hAnsi="Arial" w:cs="Arial"/>
          <w:sz w:val="24"/>
          <w:szCs w:val="24"/>
          <w:shd w:val="clear" w:color="auto" w:fill="FFFFFF"/>
        </w:rPr>
      </w:pPr>
      <w:r w:rsidRPr="00D9191F">
        <w:rPr>
          <w:rFonts w:ascii="Arial" w:hAnsi="Arial" w:cs="Arial"/>
          <w:sz w:val="24"/>
          <w:szCs w:val="24"/>
          <w:shd w:val="clear" w:color="auto" w:fill="FFFFFF"/>
        </w:rPr>
        <w:t xml:space="preserve">Promoting, </w:t>
      </w:r>
      <w:proofErr w:type="gramStart"/>
      <w:r w:rsidRPr="00D9191F">
        <w:rPr>
          <w:rFonts w:ascii="Arial" w:hAnsi="Arial" w:cs="Arial"/>
          <w:sz w:val="24"/>
          <w:szCs w:val="24"/>
          <w:shd w:val="clear" w:color="auto" w:fill="FFFFFF"/>
        </w:rPr>
        <w:t>supporting</w:t>
      </w:r>
      <w:proofErr w:type="gramEnd"/>
      <w:r w:rsidRPr="00D9191F">
        <w:rPr>
          <w:rFonts w:ascii="Arial" w:hAnsi="Arial" w:cs="Arial"/>
          <w:sz w:val="24"/>
          <w:szCs w:val="24"/>
          <w:shd w:val="clear" w:color="auto" w:fill="FFFFFF"/>
        </w:rPr>
        <w:t xml:space="preserve"> and enhancing the role of local authorities in delivering economic growth in the form of regeneration is a key LGA priority. The LGA provides support to councils on all aspects of their place-based regeneration plans, including </w:t>
      </w:r>
      <w:r w:rsidRPr="00D9191F">
        <w:rPr>
          <w:rFonts w:ascii="Arial" w:hAnsi="Arial" w:cs="Arial"/>
          <w:sz w:val="24"/>
          <w:szCs w:val="24"/>
          <w:shd w:val="clear" w:color="auto" w:fill="FFFFFF"/>
        </w:rPr>
        <w:lastRenderedPageBreak/>
        <w:t xml:space="preserve">employment, re-skilling, high streets, SME support and procurement in an </w:t>
      </w:r>
      <w:hyperlink r:id="rId12" w:history="1">
        <w:r w:rsidRPr="00D9191F">
          <w:rPr>
            <w:rStyle w:val="Hyperlink"/>
            <w:rFonts w:ascii="Arial" w:hAnsi="Arial" w:cs="Arial"/>
            <w:sz w:val="24"/>
            <w:szCs w:val="24"/>
            <w:shd w:val="clear" w:color="auto" w:fill="FFFFFF"/>
          </w:rPr>
          <w:t>economic growth support hub</w:t>
        </w:r>
      </w:hyperlink>
      <w:r w:rsidRPr="00D9191F">
        <w:rPr>
          <w:rFonts w:ascii="Arial" w:hAnsi="Arial" w:cs="Arial"/>
          <w:sz w:val="24"/>
          <w:szCs w:val="24"/>
          <w:shd w:val="clear" w:color="auto" w:fill="FFFFFF"/>
        </w:rPr>
        <w:t xml:space="preserve">. In addition to this, the LGA’s economic growth advisers programme offers bespoke advice and support to local authorities to help them deliver economic growth in their area. A series of </w:t>
      </w:r>
      <w:hyperlink r:id="rId13" w:history="1">
        <w:r w:rsidRPr="00D9191F">
          <w:rPr>
            <w:rStyle w:val="Hyperlink"/>
            <w:rFonts w:ascii="Arial" w:hAnsi="Arial" w:cs="Arial"/>
            <w:sz w:val="24"/>
            <w:szCs w:val="24"/>
            <w:shd w:val="clear" w:color="auto" w:fill="FFFFFF"/>
          </w:rPr>
          <w:t>case studies</w:t>
        </w:r>
      </w:hyperlink>
      <w:r w:rsidRPr="00D9191F">
        <w:rPr>
          <w:rFonts w:ascii="Arial" w:hAnsi="Arial" w:cs="Arial"/>
          <w:sz w:val="24"/>
          <w:szCs w:val="24"/>
          <w:shd w:val="clear" w:color="auto" w:fill="FFFFFF"/>
        </w:rPr>
        <w:t xml:space="preserve"> can be found on the LGA website highlighting successful place-based regeneration initiatives and sharing lessons learned from local authorities to inform other areas looking to undertake similar projects. </w:t>
      </w:r>
    </w:p>
    <w:p w14:paraId="05773859" w14:textId="77777777" w:rsidR="00D9191F" w:rsidRPr="00D9191F" w:rsidRDefault="00D9191F" w:rsidP="00D9191F">
      <w:pPr>
        <w:pStyle w:val="xmsolistparagraph"/>
        <w:ind w:left="0"/>
        <w:rPr>
          <w:rFonts w:ascii="Arial" w:hAnsi="Arial" w:cs="Arial"/>
          <w:sz w:val="24"/>
          <w:szCs w:val="24"/>
          <w:shd w:val="clear" w:color="auto" w:fill="FFFFFF"/>
        </w:rPr>
      </w:pPr>
    </w:p>
    <w:p w14:paraId="49B96FD2" w14:textId="77777777" w:rsidR="00D9191F" w:rsidRPr="00D9191F" w:rsidRDefault="00D9191F" w:rsidP="00D9191F">
      <w:pPr>
        <w:pStyle w:val="xmsolistparagraph"/>
        <w:ind w:left="0"/>
        <w:rPr>
          <w:rFonts w:ascii="Arial" w:hAnsi="Arial" w:cs="Arial"/>
          <w:sz w:val="24"/>
          <w:szCs w:val="24"/>
          <w:shd w:val="clear" w:color="auto" w:fill="FFFFFF"/>
        </w:rPr>
      </w:pPr>
      <w:r w:rsidRPr="00D9191F">
        <w:rPr>
          <w:rFonts w:ascii="Arial" w:hAnsi="Arial" w:cs="Arial"/>
          <w:sz w:val="24"/>
          <w:szCs w:val="24"/>
          <w:shd w:val="clear" w:color="auto" w:fill="FFFFFF"/>
        </w:rPr>
        <w:t xml:space="preserve">We have also undertaken work to look specifically at the benefits of a </w:t>
      </w:r>
      <w:hyperlink r:id="rId14" w:history="1">
        <w:r w:rsidRPr="00D9191F">
          <w:rPr>
            <w:rStyle w:val="Hyperlink"/>
            <w:rFonts w:ascii="Arial" w:hAnsi="Arial" w:cs="Arial"/>
            <w:sz w:val="24"/>
            <w:szCs w:val="24"/>
            <w:shd w:val="clear" w:color="auto" w:fill="FFFFFF"/>
          </w:rPr>
          <w:t>culture-led approach to regeneration</w:t>
        </w:r>
      </w:hyperlink>
      <w:r w:rsidRPr="00D9191F">
        <w:rPr>
          <w:rFonts w:ascii="Arial" w:hAnsi="Arial" w:cs="Arial"/>
          <w:sz w:val="24"/>
          <w:szCs w:val="24"/>
          <w:shd w:val="clear" w:color="auto" w:fill="FFFFFF"/>
        </w:rPr>
        <w:t xml:space="preserve">, developing local skills, improving the public realm, and boosting the visitor economy at the same time as supporting economic growth. Alongside this, we have produced guides on </w:t>
      </w:r>
      <w:hyperlink r:id="rId15" w:history="1">
        <w:r w:rsidRPr="00D9191F">
          <w:rPr>
            <w:rStyle w:val="Hyperlink"/>
            <w:rFonts w:ascii="Arial" w:hAnsi="Arial" w:cs="Arial"/>
            <w:sz w:val="24"/>
            <w:szCs w:val="24"/>
            <w:shd w:val="clear" w:color="auto" w:fill="FFFFFF"/>
          </w:rPr>
          <w:t>developing a cultural strategy</w:t>
        </w:r>
      </w:hyperlink>
      <w:r w:rsidRPr="00D9191F">
        <w:rPr>
          <w:rFonts w:ascii="Arial" w:hAnsi="Arial" w:cs="Arial"/>
          <w:sz w:val="24"/>
          <w:szCs w:val="24"/>
          <w:shd w:val="clear" w:color="auto" w:fill="FFFFFF"/>
        </w:rPr>
        <w:t xml:space="preserve">, and </w:t>
      </w:r>
      <w:hyperlink r:id="rId16" w:history="1">
        <w:r w:rsidRPr="00D9191F">
          <w:rPr>
            <w:rStyle w:val="Hyperlink"/>
            <w:rFonts w:ascii="Arial" w:hAnsi="Arial" w:cs="Arial"/>
            <w:sz w:val="24"/>
            <w:szCs w:val="24"/>
            <w:shd w:val="clear" w:color="auto" w:fill="FFFFFF"/>
          </w:rPr>
          <w:t>supporting local creative industries to grow</w:t>
        </w:r>
      </w:hyperlink>
      <w:r w:rsidRPr="00D9191F">
        <w:rPr>
          <w:rFonts w:ascii="Arial" w:hAnsi="Arial" w:cs="Arial"/>
          <w:sz w:val="24"/>
          <w:szCs w:val="24"/>
          <w:shd w:val="clear" w:color="auto" w:fill="FFFFFF"/>
        </w:rPr>
        <w:t xml:space="preserve">. </w:t>
      </w:r>
    </w:p>
    <w:p w14:paraId="6A039BAF" w14:textId="77777777" w:rsidR="00D9191F" w:rsidRPr="00D9191F" w:rsidRDefault="00D9191F" w:rsidP="00D9191F">
      <w:pPr>
        <w:pStyle w:val="xmsolistparagraph"/>
        <w:ind w:left="0"/>
        <w:rPr>
          <w:rFonts w:ascii="Arial" w:eastAsia="Times New Roman" w:hAnsi="Arial" w:cs="Arial"/>
          <w:sz w:val="24"/>
          <w:szCs w:val="24"/>
        </w:rPr>
      </w:pPr>
    </w:p>
    <w:p w14:paraId="277884F5" w14:textId="77777777" w:rsidR="00D9191F" w:rsidRPr="00D9191F" w:rsidRDefault="00D9191F" w:rsidP="00D9191F">
      <w:pPr>
        <w:pStyle w:val="ListParagraph"/>
        <w:numPr>
          <w:ilvl w:val="0"/>
          <w:numId w:val="35"/>
        </w:numPr>
        <w:spacing w:line="256" w:lineRule="auto"/>
        <w:rPr>
          <w:rFonts w:cs="Arial"/>
          <w:sz w:val="24"/>
          <w:szCs w:val="24"/>
        </w:rPr>
      </w:pPr>
      <w:r w:rsidRPr="00D9191F">
        <w:rPr>
          <w:rFonts w:cs="Arial"/>
          <w:sz w:val="24"/>
          <w:szCs w:val="24"/>
        </w:rPr>
        <w:t xml:space="preserve">What can national and local businesses, SMEs and social enterprises do to effectively contribute to place-based regeneration? </w:t>
      </w:r>
    </w:p>
    <w:p w14:paraId="5591728F" w14:textId="77777777" w:rsidR="00D9191F" w:rsidRPr="00D9191F" w:rsidRDefault="00D9191F" w:rsidP="00BE7C70">
      <w:pPr>
        <w:ind w:left="0" w:firstLine="0"/>
        <w:rPr>
          <w:rFonts w:cs="Arial"/>
          <w:sz w:val="24"/>
          <w:szCs w:val="24"/>
        </w:rPr>
      </w:pPr>
      <w:r w:rsidRPr="00D9191F">
        <w:rPr>
          <w:rFonts w:cs="Arial"/>
          <w:sz w:val="24"/>
          <w:szCs w:val="24"/>
        </w:rPr>
        <w:t xml:space="preserve">National and local businesses, SMEs and social enterprises play a key role in contributing to place-based regeneration given their expertise and the resources available. </w:t>
      </w:r>
    </w:p>
    <w:p w14:paraId="47E4C3B2" w14:textId="77777777" w:rsidR="00D9191F" w:rsidRPr="00D9191F" w:rsidRDefault="00D9191F" w:rsidP="00BE7C70">
      <w:pPr>
        <w:ind w:left="0" w:firstLine="0"/>
        <w:rPr>
          <w:rFonts w:cs="Arial"/>
          <w:sz w:val="24"/>
          <w:szCs w:val="24"/>
        </w:rPr>
      </w:pPr>
      <w:r w:rsidRPr="00D9191F">
        <w:rPr>
          <w:rFonts w:cs="Arial"/>
          <w:sz w:val="24"/>
          <w:szCs w:val="24"/>
        </w:rPr>
        <w:t>Business improvement districts (BIDs) are a model for the local delivery of town centre regeneration that has grown rapidly over recent years and highlight the way in which businesses, SMEs and social enterprises effectively contribute to place-based regeneration. A BID is a business-led organisation set up to improve an area with funding from a levy on local businesses. While BIDs bring extra resources, they are considered as important allies to local authority-led regeneration alongside councils’ statutory roles such as planning and their wider community remits.</w:t>
      </w:r>
    </w:p>
    <w:p w14:paraId="2E346526" w14:textId="77777777" w:rsidR="00D9191F" w:rsidRPr="00D9191F" w:rsidRDefault="00D9191F" w:rsidP="00BE7C70">
      <w:pPr>
        <w:ind w:left="0" w:firstLine="0"/>
        <w:rPr>
          <w:rFonts w:cs="Arial"/>
          <w:sz w:val="24"/>
          <w:szCs w:val="24"/>
        </w:rPr>
      </w:pPr>
      <w:r w:rsidRPr="00D9191F">
        <w:rPr>
          <w:rFonts w:cs="Arial"/>
          <w:sz w:val="24"/>
          <w:szCs w:val="24"/>
        </w:rPr>
        <w:t xml:space="preserve">Canterbury Council and the city’s </w:t>
      </w:r>
      <w:hyperlink r:id="rId17" w:history="1">
        <w:r w:rsidRPr="00D9191F">
          <w:rPr>
            <w:rStyle w:val="Hyperlink"/>
            <w:rFonts w:cs="Arial"/>
            <w:sz w:val="24"/>
            <w:szCs w:val="24"/>
          </w:rPr>
          <w:t>BIDs</w:t>
        </w:r>
      </w:hyperlink>
      <w:r w:rsidRPr="00D9191F">
        <w:rPr>
          <w:rFonts w:cs="Arial"/>
          <w:sz w:val="24"/>
          <w:szCs w:val="24"/>
        </w:rPr>
        <w:t xml:space="preserve"> have worked together in supporting Canterbury in becoming one of 70 towns and cities who have been awarded the Association of Town and City Management’s Purple Flag accreditation in recognition of work to support a high-quality evening and night time economy. </w:t>
      </w:r>
    </w:p>
    <w:p w14:paraId="2B192258" w14:textId="77777777" w:rsidR="00D9191F" w:rsidRPr="00D9191F" w:rsidRDefault="00D9191F" w:rsidP="00BE7C70">
      <w:pPr>
        <w:ind w:left="0" w:firstLine="0"/>
        <w:rPr>
          <w:rFonts w:cs="Arial"/>
          <w:sz w:val="24"/>
          <w:szCs w:val="24"/>
        </w:rPr>
      </w:pPr>
      <w:r w:rsidRPr="00D9191F">
        <w:rPr>
          <w:rFonts w:cs="Arial"/>
          <w:sz w:val="24"/>
          <w:szCs w:val="24"/>
        </w:rPr>
        <w:t xml:space="preserve">As we rethink high streets in light of the reducing prevalence of retail, there is increasing demand and scope for creative and experiential businesses to form clusters on a high street, offering new attractions to draw people into the communal streets and generating footfall for the remaining retail offer. They can also attract visitors from outside the area, boosting and improving public perceptions of the place – the impact of Hull’s success as City of Culture is a good example of this. Other attraction-based forms of regeneration include the Turner Contemporary in Margate, which has led to clusters of small independent art galleries and studies developing around it, leading to Margate having the fastest growth in visitor numbers in the UK. </w:t>
      </w:r>
    </w:p>
    <w:p w14:paraId="0DDFA9FA" w14:textId="3E0E8A2B" w:rsidR="00D9191F" w:rsidRPr="00BE7C70" w:rsidRDefault="00D9191F" w:rsidP="00BE7C70">
      <w:pPr>
        <w:ind w:left="0" w:firstLine="0"/>
        <w:rPr>
          <w:rFonts w:cs="Arial"/>
          <w:sz w:val="24"/>
          <w:szCs w:val="24"/>
        </w:rPr>
      </w:pPr>
      <w:r w:rsidRPr="00D9191F">
        <w:rPr>
          <w:rFonts w:cs="Arial"/>
          <w:sz w:val="24"/>
          <w:szCs w:val="24"/>
        </w:rPr>
        <w:lastRenderedPageBreak/>
        <w:t xml:space="preserve">Councils and businesses can also work collaboratively to address skills shortages that may be inhibiting growth and limiting regeneration efforts. Councils can undertake coordination and match funding, while businesses share the insights into the skills needed and provide practical on the job work experiences to supplement the formal training experience. One strong example of this is the </w:t>
      </w:r>
      <w:hyperlink r:id="rId18" w:history="1">
        <w:r w:rsidRPr="00D9191F">
          <w:rPr>
            <w:rStyle w:val="Hyperlink"/>
            <w:rFonts w:cs="Arial"/>
            <w:sz w:val="24"/>
            <w:szCs w:val="24"/>
          </w:rPr>
          <w:t>Blackpool Tourism Academy</w:t>
        </w:r>
      </w:hyperlink>
      <w:r w:rsidRPr="00D9191F">
        <w:rPr>
          <w:rFonts w:cs="Arial"/>
          <w:sz w:val="24"/>
          <w:szCs w:val="24"/>
        </w:rPr>
        <w:t xml:space="preserve">, where council, local college and businesses have come together to tackle local skills issues. </w:t>
      </w:r>
    </w:p>
    <w:p w14:paraId="588886FA" w14:textId="77777777" w:rsidR="00D9191F" w:rsidRPr="00D9191F" w:rsidRDefault="00D9191F" w:rsidP="00D9191F">
      <w:pPr>
        <w:pStyle w:val="ListParagraph"/>
        <w:numPr>
          <w:ilvl w:val="0"/>
          <w:numId w:val="35"/>
        </w:numPr>
        <w:spacing w:line="256" w:lineRule="auto"/>
        <w:rPr>
          <w:rFonts w:cs="Arial"/>
          <w:sz w:val="24"/>
          <w:szCs w:val="24"/>
        </w:rPr>
      </w:pPr>
      <w:r w:rsidRPr="00D9191F">
        <w:rPr>
          <w:rFonts w:cs="Arial"/>
          <w:sz w:val="24"/>
          <w:szCs w:val="24"/>
        </w:rPr>
        <w:t>Do you feel the best way for a business to contribute to place-based regeneration is through a collaborative partnership or through independent action?</w:t>
      </w:r>
    </w:p>
    <w:p w14:paraId="08AF16A4" w14:textId="77777777" w:rsidR="00D9191F" w:rsidRPr="00D9191F" w:rsidRDefault="00D9191F" w:rsidP="00BE7C70">
      <w:pPr>
        <w:ind w:left="0" w:firstLine="0"/>
        <w:rPr>
          <w:rFonts w:cs="Arial"/>
          <w:sz w:val="24"/>
          <w:szCs w:val="24"/>
        </w:rPr>
      </w:pPr>
      <w:r w:rsidRPr="00D9191F">
        <w:rPr>
          <w:rFonts w:cs="Arial"/>
          <w:sz w:val="24"/>
          <w:szCs w:val="24"/>
        </w:rPr>
        <w:t xml:space="preserve">Businesses, local government, voluntary </w:t>
      </w:r>
      <w:proofErr w:type="gramStart"/>
      <w:r w:rsidRPr="00D9191F">
        <w:rPr>
          <w:rFonts w:cs="Arial"/>
          <w:sz w:val="24"/>
          <w:szCs w:val="24"/>
        </w:rPr>
        <w:t>organisations</w:t>
      </w:r>
      <w:proofErr w:type="gramEnd"/>
      <w:r w:rsidRPr="00D9191F">
        <w:rPr>
          <w:rFonts w:cs="Arial"/>
          <w:sz w:val="24"/>
          <w:szCs w:val="24"/>
        </w:rPr>
        <w:t xml:space="preserve"> and wider communities should work across sectors to improve quality of place and shape economic development and regeneration. By working </w:t>
      </w:r>
      <w:proofErr w:type="gramStart"/>
      <w:r w:rsidRPr="00D9191F">
        <w:rPr>
          <w:rFonts w:cs="Arial"/>
          <w:sz w:val="24"/>
          <w:szCs w:val="24"/>
        </w:rPr>
        <w:t>together</w:t>
      </w:r>
      <w:proofErr w:type="gramEnd"/>
      <w:r w:rsidRPr="00D9191F">
        <w:rPr>
          <w:rFonts w:cs="Arial"/>
          <w:sz w:val="24"/>
          <w:szCs w:val="24"/>
        </w:rPr>
        <w:t xml:space="preserve"> they can deliver value and outcomes that would be difficult or impossible to deliver working individually. </w:t>
      </w:r>
    </w:p>
    <w:p w14:paraId="400441AF" w14:textId="77777777" w:rsidR="00D9191F" w:rsidRPr="00D9191F" w:rsidRDefault="00D9191F" w:rsidP="00BE7C70">
      <w:pPr>
        <w:ind w:left="0" w:firstLine="0"/>
        <w:rPr>
          <w:rFonts w:cs="Arial"/>
          <w:sz w:val="24"/>
          <w:szCs w:val="24"/>
        </w:rPr>
      </w:pPr>
      <w:r w:rsidRPr="00D9191F">
        <w:rPr>
          <w:rFonts w:cs="Arial"/>
          <w:sz w:val="24"/>
          <w:szCs w:val="24"/>
        </w:rPr>
        <w:t xml:space="preserve">Formal structures with cross-sector representation, shared civic goals and good personal relationships, can strengthen collaborative partnership working. Growth boards are one such example. </w:t>
      </w:r>
      <w:hyperlink r:id="rId19" w:history="1">
        <w:r w:rsidRPr="00D9191F">
          <w:rPr>
            <w:rStyle w:val="Hyperlink"/>
            <w:rFonts w:cs="Arial"/>
            <w:sz w:val="24"/>
            <w:szCs w:val="24"/>
          </w:rPr>
          <w:t>Hertfordshire Growth Board</w:t>
        </w:r>
      </w:hyperlink>
      <w:r w:rsidRPr="00D9191F">
        <w:rPr>
          <w:rFonts w:cs="Arial"/>
          <w:sz w:val="24"/>
          <w:szCs w:val="24"/>
        </w:rPr>
        <w:t xml:space="preserve"> was formed in late 2018 and brings together Hertfordshire’s county council, the ten district and borough councils, the integrated care system, Homes England and the LEP. The co-created vision for place beyond democratic boundaries means issues are debated and decisions are made and respected. Covid-19 has only exacerbated the need for cross-sector collaborative working and has underlined the Growth Board’s maturity and resilience to withstand political and economic shocks and highlighted the need for a robust governance model which the Growth Board brings. </w:t>
      </w:r>
    </w:p>
    <w:p w14:paraId="7E58A193" w14:textId="77777777" w:rsidR="00D9191F" w:rsidRPr="00D9191F" w:rsidRDefault="00D9191F" w:rsidP="00D9191F">
      <w:pPr>
        <w:pStyle w:val="ListParagraph"/>
        <w:numPr>
          <w:ilvl w:val="0"/>
          <w:numId w:val="35"/>
        </w:numPr>
        <w:spacing w:line="256" w:lineRule="auto"/>
        <w:rPr>
          <w:rFonts w:cs="Arial"/>
          <w:sz w:val="24"/>
          <w:szCs w:val="24"/>
        </w:rPr>
      </w:pPr>
      <w:r w:rsidRPr="00D9191F">
        <w:rPr>
          <w:rFonts w:cs="Arial"/>
          <w:sz w:val="24"/>
          <w:szCs w:val="24"/>
        </w:rPr>
        <w:t xml:space="preserve">In a partnership between local government, </w:t>
      </w:r>
      <w:proofErr w:type="gramStart"/>
      <w:r w:rsidRPr="00D9191F">
        <w:rPr>
          <w:rFonts w:cs="Arial"/>
          <w:sz w:val="24"/>
          <w:szCs w:val="24"/>
        </w:rPr>
        <w:t>business</w:t>
      </w:r>
      <w:proofErr w:type="gramEnd"/>
      <w:r w:rsidRPr="00D9191F">
        <w:rPr>
          <w:rFonts w:cs="Arial"/>
          <w:sz w:val="24"/>
          <w:szCs w:val="24"/>
        </w:rPr>
        <w:t xml:space="preserve"> and civil society, which actor is best suited to lead in relation to each of the following:</w:t>
      </w:r>
    </w:p>
    <w:p w14:paraId="6A556BBF" w14:textId="768B6112" w:rsidR="00D9191F" w:rsidRDefault="00D9191F" w:rsidP="00BE7C70">
      <w:pPr>
        <w:pStyle w:val="ListParagraph"/>
        <w:numPr>
          <w:ilvl w:val="0"/>
          <w:numId w:val="36"/>
        </w:numPr>
        <w:spacing w:line="256" w:lineRule="auto"/>
        <w:rPr>
          <w:rFonts w:cs="Arial"/>
          <w:sz w:val="24"/>
          <w:szCs w:val="24"/>
        </w:rPr>
      </w:pPr>
      <w:r w:rsidRPr="00D9191F">
        <w:rPr>
          <w:rFonts w:cs="Arial"/>
          <w:sz w:val="24"/>
          <w:szCs w:val="24"/>
        </w:rPr>
        <w:t>Setting strategy</w:t>
      </w:r>
    </w:p>
    <w:p w14:paraId="5C17D4FE" w14:textId="77777777" w:rsidR="00BE7C70" w:rsidRPr="00BE7C70" w:rsidRDefault="00BE7C70" w:rsidP="00BE7C70">
      <w:pPr>
        <w:pStyle w:val="ListParagraph"/>
        <w:numPr>
          <w:ilvl w:val="0"/>
          <w:numId w:val="0"/>
        </w:numPr>
        <w:spacing w:line="256" w:lineRule="auto"/>
        <w:ind w:left="360"/>
        <w:rPr>
          <w:rFonts w:cs="Arial"/>
          <w:sz w:val="24"/>
          <w:szCs w:val="24"/>
        </w:rPr>
      </w:pPr>
    </w:p>
    <w:p w14:paraId="6A137585" w14:textId="77777777" w:rsidR="00D9191F" w:rsidRPr="00D9191F" w:rsidRDefault="00D9191F" w:rsidP="00D9191F">
      <w:pPr>
        <w:pStyle w:val="ListParagraph"/>
        <w:numPr>
          <w:ilvl w:val="0"/>
          <w:numId w:val="37"/>
        </w:numPr>
        <w:spacing w:line="256" w:lineRule="auto"/>
        <w:rPr>
          <w:rFonts w:cs="Arial"/>
          <w:sz w:val="24"/>
          <w:szCs w:val="24"/>
          <w:highlight w:val="yellow"/>
        </w:rPr>
      </w:pPr>
      <w:r w:rsidRPr="00D9191F">
        <w:rPr>
          <w:rFonts w:cs="Arial"/>
          <w:sz w:val="24"/>
          <w:szCs w:val="24"/>
          <w:highlight w:val="yellow"/>
        </w:rPr>
        <w:t>Local government</w:t>
      </w:r>
    </w:p>
    <w:p w14:paraId="0790682E" w14:textId="77777777" w:rsidR="00D9191F" w:rsidRPr="00D9191F" w:rsidRDefault="00D9191F" w:rsidP="00D9191F">
      <w:pPr>
        <w:pStyle w:val="ListParagraph"/>
        <w:numPr>
          <w:ilvl w:val="0"/>
          <w:numId w:val="37"/>
        </w:numPr>
        <w:spacing w:line="256" w:lineRule="auto"/>
        <w:rPr>
          <w:rFonts w:cs="Arial"/>
          <w:sz w:val="24"/>
          <w:szCs w:val="24"/>
        </w:rPr>
      </w:pPr>
      <w:r w:rsidRPr="00D9191F">
        <w:rPr>
          <w:rFonts w:cs="Arial"/>
          <w:sz w:val="24"/>
          <w:szCs w:val="24"/>
        </w:rPr>
        <w:t>Business</w:t>
      </w:r>
    </w:p>
    <w:p w14:paraId="7ED7C403" w14:textId="75A9B0CE" w:rsidR="00D9191F" w:rsidRDefault="00D9191F" w:rsidP="00BE7C70">
      <w:pPr>
        <w:pStyle w:val="ListParagraph"/>
        <w:numPr>
          <w:ilvl w:val="0"/>
          <w:numId w:val="37"/>
        </w:numPr>
        <w:spacing w:line="256" w:lineRule="auto"/>
        <w:rPr>
          <w:rFonts w:cs="Arial"/>
          <w:sz w:val="24"/>
          <w:szCs w:val="24"/>
        </w:rPr>
      </w:pPr>
      <w:r w:rsidRPr="00D9191F">
        <w:rPr>
          <w:rFonts w:cs="Arial"/>
          <w:sz w:val="24"/>
          <w:szCs w:val="24"/>
        </w:rPr>
        <w:t xml:space="preserve">Civil Society </w:t>
      </w:r>
    </w:p>
    <w:p w14:paraId="09F0D0EA" w14:textId="77777777" w:rsidR="00BE7C70" w:rsidRPr="00BE7C70" w:rsidRDefault="00BE7C70" w:rsidP="00BE7C70">
      <w:pPr>
        <w:pStyle w:val="ListParagraph"/>
        <w:numPr>
          <w:ilvl w:val="0"/>
          <w:numId w:val="0"/>
        </w:numPr>
        <w:spacing w:line="256" w:lineRule="auto"/>
        <w:ind w:left="720"/>
        <w:rPr>
          <w:rFonts w:cs="Arial"/>
          <w:sz w:val="24"/>
          <w:szCs w:val="24"/>
        </w:rPr>
      </w:pPr>
    </w:p>
    <w:p w14:paraId="36879D54" w14:textId="77777777" w:rsidR="00D9191F" w:rsidRPr="00D9191F" w:rsidRDefault="00D9191F" w:rsidP="00D9191F">
      <w:pPr>
        <w:pStyle w:val="ListParagraph"/>
        <w:numPr>
          <w:ilvl w:val="0"/>
          <w:numId w:val="36"/>
        </w:numPr>
        <w:spacing w:line="256" w:lineRule="auto"/>
        <w:rPr>
          <w:rFonts w:cs="Arial"/>
          <w:sz w:val="24"/>
          <w:szCs w:val="24"/>
        </w:rPr>
      </w:pPr>
      <w:r w:rsidRPr="00D9191F">
        <w:rPr>
          <w:rFonts w:cs="Arial"/>
          <w:sz w:val="24"/>
          <w:szCs w:val="24"/>
        </w:rPr>
        <w:t xml:space="preserve">Making sense of and responding to changes amongst internal partners and the external operating environment </w:t>
      </w:r>
    </w:p>
    <w:p w14:paraId="0BAB6B46" w14:textId="77777777" w:rsidR="00D9191F" w:rsidRPr="00D9191F" w:rsidRDefault="00D9191F" w:rsidP="00BE7C70">
      <w:pPr>
        <w:pStyle w:val="ListParagraph"/>
        <w:numPr>
          <w:ilvl w:val="0"/>
          <w:numId w:val="0"/>
        </w:numPr>
        <w:ind w:left="360"/>
        <w:rPr>
          <w:rFonts w:cs="Arial"/>
          <w:sz w:val="24"/>
          <w:szCs w:val="24"/>
        </w:rPr>
      </w:pPr>
    </w:p>
    <w:p w14:paraId="4A3F020B" w14:textId="77777777" w:rsidR="00D9191F" w:rsidRPr="00D9191F" w:rsidRDefault="00D9191F" w:rsidP="00D9191F">
      <w:pPr>
        <w:pStyle w:val="ListParagraph"/>
        <w:numPr>
          <w:ilvl w:val="0"/>
          <w:numId w:val="38"/>
        </w:numPr>
        <w:spacing w:line="256" w:lineRule="auto"/>
        <w:rPr>
          <w:rFonts w:cs="Arial"/>
          <w:sz w:val="24"/>
          <w:szCs w:val="24"/>
          <w:highlight w:val="yellow"/>
        </w:rPr>
      </w:pPr>
      <w:r w:rsidRPr="00D9191F">
        <w:rPr>
          <w:rFonts w:cs="Arial"/>
          <w:sz w:val="24"/>
          <w:szCs w:val="24"/>
          <w:highlight w:val="yellow"/>
        </w:rPr>
        <w:t>Local government</w:t>
      </w:r>
    </w:p>
    <w:p w14:paraId="6E3E40E0" w14:textId="77777777" w:rsidR="00D9191F" w:rsidRPr="00D9191F" w:rsidRDefault="00D9191F" w:rsidP="00D9191F">
      <w:pPr>
        <w:pStyle w:val="ListParagraph"/>
        <w:numPr>
          <w:ilvl w:val="0"/>
          <w:numId w:val="38"/>
        </w:numPr>
        <w:spacing w:line="256" w:lineRule="auto"/>
        <w:rPr>
          <w:rFonts w:cs="Arial"/>
          <w:sz w:val="24"/>
          <w:szCs w:val="24"/>
        </w:rPr>
      </w:pPr>
      <w:r w:rsidRPr="00D9191F">
        <w:rPr>
          <w:rFonts w:cs="Arial"/>
          <w:sz w:val="24"/>
          <w:szCs w:val="24"/>
        </w:rPr>
        <w:t>Business</w:t>
      </w:r>
    </w:p>
    <w:p w14:paraId="654BCC41" w14:textId="77777777" w:rsidR="00D9191F" w:rsidRPr="00D9191F" w:rsidRDefault="00D9191F" w:rsidP="00D9191F">
      <w:pPr>
        <w:pStyle w:val="ListParagraph"/>
        <w:numPr>
          <w:ilvl w:val="0"/>
          <w:numId w:val="38"/>
        </w:numPr>
        <w:spacing w:line="256" w:lineRule="auto"/>
        <w:rPr>
          <w:rFonts w:cs="Arial"/>
          <w:sz w:val="24"/>
          <w:szCs w:val="24"/>
        </w:rPr>
      </w:pPr>
      <w:r w:rsidRPr="00D9191F">
        <w:rPr>
          <w:rFonts w:cs="Arial"/>
          <w:sz w:val="24"/>
          <w:szCs w:val="24"/>
        </w:rPr>
        <w:t xml:space="preserve">Civil Society </w:t>
      </w:r>
    </w:p>
    <w:p w14:paraId="27E7D59F" w14:textId="77777777" w:rsidR="00D9191F" w:rsidRPr="00D9191F" w:rsidRDefault="00D9191F" w:rsidP="00BE7C70">
      <w:pPr>
        <w:pStyle w:val="ListParagraph"/>
        <w:numPr>
          <w:ilvl w:val="0"/>
          <w:numId w:val="0"/>
        </w:numPr>
        <w:ind w:left="360"/>
        <w:rPr>
          <w:rFonts w:cs="Arial"/>
          <w:sz w:val="24"/>
          <w:szCs w:val="24"/>
        </w:rPr>
      </w:pPr>
    </w:p>
    <w:p w14:paraId="03FAFFD8" w14:textId="77777777" w:rsidR="00D9191F" w:rsidRPr="00D9191F" w:rsidRDefault="00D9191F" w:rsidP="00D9191F">
      <w:pPr>
        <w:pStyle w:val="ListParagraph"/>
        <w:numPr>
          <w:ilvl w:val="0"/>
          <w:numId w:val="36"/>
        </w:numPr>
        <w:spacing w:line="256" w:lineRule="auto"/>
        <w:rPr>
          <w:rFonts w:cs="Arial"/>
          <w:sz w:val="24"/>
          <w:szCs w:val="24"/>
        </w:rPr>
      </w:pPr>
      <w:r w:rsidRPr="00D9191F">
        <w:rPr>
          <w:rFonts w:cs="Arial"/>
          <w:sz w:val="24"/>
          <w:szCs w:val="24"/>
        </w:rPr>
        <w:t>Providing funds</w:t>
      </w:r>
    </w:p>
    <w:p w14:paraId="4F35B518" w14:textId="77777777" w:rsidR="00D9191F" w:rsidRPr="00D9191F" w:rsidRDefault="00D9191F" w:rsidP="00BE7C70">
      <w:pPr>
        <w:pStyle w:val="ListParagraph"/>
        <w:numPr>
          <w:ilvl w:val="0"/>
          <w:numId w:val="0"/>
        </w:numPr>
        <w:ind w:left="360"/>
        <w:rPr>
          <w:rFonts w:cs="Arial"/>
          <w:sz w:val="24"/>
          <w:szCs w:val="24"/>
        </w:rPr>
      </w:pPr>
    </w:p>
    <w:p w14:paraId="5A713953" w14:textId="77777777" w:rsidR="00D9191F" w:rsidRPr="00BE7C70" w:rsidRDefault="00D9191F" w:rsidP="00BE7C70">
      <w:pPr>
        <w:ind w:left="0" w:firstLine="0"/>
        <w:rPr>
          <w:rFonts w:cs="Arial"/>
          <w:sz w:val="24"/>
          <w:szCs w:val="24"/>
        </w:rPr>
      </w:pPr>
      <w:r w:rsidRPr="00BE7C70">
        <w:rPr>
          <w:rFonts w:cs="Arial"/>
          <w:sz w:val="24"/>
          <w:szCs w:val="24"/>
        </w:rPr>
        <w:t>a</w:t>
      </w:r>
      <w:r w:rsidRPr="00BE7C70">
        <w:rPr>
          <w:rFonts w:cs="Arial"/>
          <w:sz w:val="24"/>
          <w:szCs w:val="24"/>
          <w:highlight w:val="yellow"/>
        </w:rPr>
        <w:t>) Local government</w:t>
      </w:r>
    </w:p>
    <w:p w14:paraId="44B11CAA" w14:textId="77777777" w:rsidR="00D9191F" w:rsidRPr="00BE7C70" w:rsidRDefault="00D9191F" w:rsidP="00BE7C70">
      <w:pPr>
        <w:ind w:left="360" w:hanging="360"/>
        <w:rPr>
          <w:rFonts w:cs="Arial"/>
          <w:sz w:val="24"/>
          <w:szCs w:val="24"/>
        </w:rPr>
      </w:pPr>
      <w:r w:rsidRPr="00BE7C70">
        <w:rPr>
          <w:rFonts w:cs="Arial"/>
          <w:sz w:val="24"/>
          <w:szCs w:val="24"/>
        </w:rPr>
        <w:t>b) Business</w:t>
      </w:r>
    </w:p>
    <w:p w14:paraId="59A574BB" w14:textId="77777777" w:rsidR="00D9191F" w:rsidRPr="00BE7C70" w:rsidRDefault="00D9191F" w:rsidP="00BE7C70">
      <w:pPr>
        <w:ind w:left="360" w:hanging="360"/>
        <w:rPr>
          <w:rFonts w:cs="Arial"/>
          <w:sz w:val="24"/>
          <w:szCs w:val="24"/>
        </w:rPr>
      </w:pPr>
      <w:r w:rsidRPr="00BE7C70">
        <w:rPr>
          <w:rFonts w:cs="Arial"/>
          <w:sz w:val="24"/>
          <w:szCs w:val="24"/>
        </w:rPr>
        <w:t xml:space="preserve">c)  Civil Society </w:t>
      </w:r>
    </w:p>
    <w:p w14:paraId="3B7C1502" w14:textId="77777777" w:rsidR="00D9191F" w:rsidRPr="00D9191F" w:rsidRDefault="00D9191F" w:rsidP="00BE7C70">
      <w:pPr>
        <w:pStyle w:val="ListParagraph"/>
        <w:numPr>
          <w:ilvl w:val="0"/>
          <w:numId w:val="0"/>
        </w:numPr>
        <w:ind w:left="360"/>
        <w:rPr>
          <w:rFonts w:cs="Arial"/>
          <w:sz w:val="24"/>
          <w:szCs w:val="24"/>
          <w:highlight w:val="red"/>
        </w:rPr>
      </w:pPr>
    </w:p>
    <w:p w14:paraId="223EB6DC" w14:textId="77777777" w:rsidR="00D9191F" w:rsidRPr="00D9191F" w:rsidRDefault="00D9191F" w:rsidP="00D9191F">
      <w:pPr>
        <w:pStyle w:val="ListParagraph"/>
        <w:numPr>
          <w:ilvl w:val="0"/>
          <w:numId w:val="36"/>
        </w:numPr>
        <w:spacing w:line="256" w:lineRule="auto"/>
        <w:rPr>
          <w:rFonts w:cs="Arial"/>
          <w:sz w:val="24"/>
          <w:szCs w:val="24"/>
        </w:rPr>
      </w:pPr>
      <w:r w:rsidRPr="00D9191F">
        <w:rPr>
          <w:rFonts w:cs="Arial"/>
          <w:sz w:val="24"/>
          <w:szCs w:val="24"/>
        </w:rPr>
        <w:t>Accessing and managing resources (applying for project funding and administering project delivery)</w:t>
      </w:r>
    </w:p>
    <w:p w14:paraId="5AF9D430" w14:textId="77777777" w:rsidR="00D9191F" w:rsidRPr="00D9191F" w:rsidRDefault="00D9191F" w:rsidP="00BE7C70">
      <w:pPr>
        <w:pStyle w:val="ListParagraph"/>
        <w:numPr>
          <w:ilvl w:val="0"/>
          <w:numId w:val="0"/>
        </w:numPr>
        <w:ind w:left="360"/>
        <w:rPr>
          <w:rFonts w:cs="Arial"/>
          <w:sz w:val="24"/>
          <w:szCs w:val="24"/>
        </w:rPr>
      </w:pPr>
    </w:p>
    <w:p w14:paraId="3D4E0D1B" w14:textId="77777777" w:rsidR="00D9191F" w:rsidRPr="00BE7C70" w:rsidRDefault="00D9191F" w:rsidP="00BE7C70">
      <w:pPr>
        <w:ind w:left="0" w:firstLine="0"/>
        <w:rPr>
          <w:rFonts w:cs="Arial"/>
          <w:sz w:val="24"/>
          <w:szCs w:val="24"/>
        </w:rPr>
      </w:pPr>
      <w:r w:rsidRPr="00BE7C70">
        <w:rPr>
          <w:rFonts w:cs="Arial"/>
          <w:sz w:val="24"/>
          <w:szCs w:val="24"/>
        </w:rPr>
        <w:t>a) Local government</w:t>
      </w:r>
    </w:p>
    <w:p w14:paraId="76598C36" w14:textId="77777777" w:rsidR="00D9191F" w:rsidRPr="00BE7C70" w:rsidRDefault="00D9191F" w:rsidP="00BE7C70">
      <w:pPr>
        <w:ind w:left="0" w:firstLine="0"/>
        <w:rPr>
          <w:rFonts w:cs="Arial"/>
          <w:sz w:val="24"/>
          <w:szCs w:val="24"/>
        </w:rPr>
      </w:pPr>
      <w:r w:rsidRPr="00BE7C70">
        <w:rPr>
          <w:rFonts w:cs="Arial"/>
          <w:sz w:val="24"/>
          <w:szCs w:val="24"/>
        </w:rPr>
        <w:t>b) Business</w:t>
      </w:r>
    </w:p>
    <w:p w14:paraId="6464F7CA" w14:textId="77777777" w:rsidR="00D9191F" w:rsidRPr="00BE7C70" w:rsidRDefault="00D9191F" w:rsidP="00BE7C70">
      <w:pPr>
        <w:ind w:left="360" w:hanging="360"/>
        <w:rPr>
          <w:rFonts w:cs="Arial"/>
          <w:sz w:val="24"/>
          <w:szCs w:val="24"/>
        </w:rPr>
      </w:pPr>
      <w:r w:rsidRPr="00BE7C70">
        <w:rPr>
          <w:rFonts w:cs="Arial"/>
          <w:sz w:val="24"/>
          <w:szCs w:val="24"/>
        </w:rPr>
        <w:t>c) Civil Society</w:t>
      </w:r>
    </w:p>
    <w:p w14:paraId="1082EA1C" w14:textId="77777777" w:rsidR="00D9191F" w:rsidRPr="00D9191F" w:rsidRDefault="00D9191F" w:rsidP="00BE7C70">
      <w:pPr>
        <w:pStyle w:val="ListParagraph"/>
        <w:numPr>
          <w:ilvl w:val="0"/>
          <w:numId w:val="0"/>
        </w:numPr>
        <w:ind w:left="360"/>
        <w:rPr>
          <w:rFonts w:cs="Arial"/>
          <w:sz w:val="24"/>
          <w:szCs w:val="24"/>
        </w:rPr>
      </w:pPr>
    </w:p>
    <w:p w14:paraId="095BF2F7" w14:textId="77777777" w:rsidR="00D9191F" w:rsidRPr="00D9191F" w:rsidRDefault="00D9191F" w:rsidP="00D9191F">
      <w:pPr>
        <w:pStyle w:val="ListParagraph"/>
        <w:numPr>
          <w:ilvl w:val="0"/>
          <w:numId w:val="36"/>
        </w:numPr>
        <w:spacing w:line="256" w:lineRule="auto"/>
        <w:rPr>
          <w:rFonts w:cs="Arial"/>
          <w:sz w:val="24"/>
          <w:szCs w:val="24"/>
          <w:highlight w:val="yellow"/>
        </w:rPr>
      </w:pPr>
      <w:r w:rsidRPr="00D9191F">
        <w:rPr>
          <w:rFonts w:cs="Arial"/>
          <w:sz w:val="24"/>
          <w:szCs w:val="24"/>
          <w:highlight w:val="yellow"/>
        </w:rPr>
        <w:t xml:space="preserve">Other (Open text box) </w:t>
      </w:r>
    </w:p>
    <w:p w14:paraId="2784A973" w14:textId="77777777" w:rsidR="00D9191F" w:rsidRPr="00D9191F" w:rsidRDefault="00D9191F" w:rsidP="00BE7C70">
      <w:pPr>
        <w:spacing w:after="0" w:line="240" w:lineRule="auto"/>
        <w:ind w:left="0" w:firstLine="0"/>
        <w:rPr>
          <w:rFonts w:cs="Arial"/>
          <w:sz w:val="24"/>
          <w:szCs w:val="24"/>
        </w:rPr>
      </w:pPr>
      <w:r w:rsidRPr="00D9191F">
        <w:rPr>
          <w:rFonts w:cs="Arial"/>
          <w:sz w:val="24"/>
          <w:szCs w:val="24"/>
        </w:rPr>
        <w:t>The LGA-commissioned ‘</w:t>
      </w:r>
      <w:hyperlink r:id="rId20" w:history="1">
        <w:r w:rsidRPr="00D9191F">
          <w:rPr>
            <w:rStyle w:val="Hyperlink"/>
            <w:rFonts w:cs="Arial"/>
            <w:sz w:val="24"/>
            <w:szCs w:val="24"/>
          </w:rPr>
          <w:t>Fragmented funding’</w:t>
        </w:r>
      </w:hyperlink>
      <w:r w:rsidRPr="00D9191F">
        <w:rPr>
          <w:rFonts w:cs="Arial"/>
          <w:sz w:val="24"/>
          <w:szCs w:val="24"/>
        </w:rPr>
        <w:t xml:space="preserve"> report found </w:t>
      </w:r>
      <w:r w:rsidRPr="00D9191F">
        <w:rPr>
          <w:rFonts w:cs="Arial"/>
          <w:sz w:val="24"/>
          <w:szCs w:val="24"/>
          <w:lang w:eastAsia="en-GB"/>
        </w:rPr>
        <w:t>nearly 250 different grants were provided to local government in 2017/18: half were worth £10 million or less nationally and 82 per cent are intended for a specific service area. Around a third of the grants are awarded on a competitive basis.</w:t>
      </w:r>
      <w:r w:rsidRPr="00D9191F">
        <w:rPr>
          <w:rFonts w:cs="Arial"/>
          <w:sz w:val="24"/>
          <w:szCs w:val="24"/>
        </w:rPr>
        <w:t xml:space="preserve"> We could maximise the effectiveness of place-based public spend and regeneration and help deliver levelling up if we were able to coordinate and bring national programmes together, with local government playing a leading role. </w:t>
      </w:r>
    </w:p>
    <w:p w14:paraId="276571B4" w14:textId="77777777" w:rsidR="00D9191F" w:rsidRPr="00BE7C70" w:rsidRDefault="00D9191F" w:rsidP="00BE7C70">
      <w:pPr>
        <w:ind w:left="360" w:hanging="360"/>
        <w:rPr>
          <w:rFonts w:cs="Arial"/>
          <w:sz w:val="24"/>
          <w:szCs w:val="24"/>
        </w:rPr>
      </w:pPr>
    </w:p>
    <w:p w14:paraId="7F2F3FF0" w14:textId="4ADF23C5" w:rsidR="00D9191F" w:rsidRDefault="00D9191F" w:rsidP="00BE7C70">
      <w:pPr>
        <w:pStyle w:val="ListParagraph"/>
        <w:numPr>
          <w:ilvl w:val="0"/>
          <w:numId w:val="36"/>
        </w:numPr>
        <w:spacing w:line="256" w:lineRule="auto"/>
        <w:rPr>
          <w:rFonts w:cs="Arial"/>
          <w:sz w:val="24"/>
          <w:szCs w:val="24"/>
        </w:rPr>
      </w:pPr>
      <w:r w:rsidRPr="00D9191F">
        <w:rPr>
          <w:rFonts w:cs="Arial"/>
          <w:sz w:val="24"/>
          <w:szCs w:val="24"/>
        </w:rPr>
        <w:t xml:space="preserve">Providing knowledge, </w:t>
      </w:r>
      <w:proofErr w:type="gramStart"/>
      <w:r w:rsidRPr="00D9191F">
        <w:rPr>
          <w:rFonts w:cs="Arial"/>
          <w:sz w:val="24"/>
          <w:szCs w:val="24"/>
        </w:rPr>
        <w:t>experience</w:t>
      </w:r>
      <w:proofErr w:type="gramEnd"/>
      <w:r w:rsidRPr="00D9191F">
        <w:rPr>
          <w:rFonts w:cs="Arial"/>
          <w:sz w:val="24"/>
          <w:szCs w:val="24"/>
        </w:rPr>
        <w:t xml:space="preserve"> and assets</w:t>
      </w:r>
    </w:p>
    <w:p w14:paraId="6D6C1E92" w14:textId="77777777" w:rsidR="00012B6F" w:rsidRPr="00BE7C70" w:rsidRDefault="00012B6F" w:rsidP="00012B6F">
      <w:pPr>
        <w:pStyle w:val="ListParagraph"/>
        <w:numPr>
          <w:ilvl w:val="0"/>
          <w:numId w:val="0"/>
        </w:numPr>
        <w:spacing w:line="256" w:lineRule="auto"/>
        <w:ind w:left="360"/>
        <w:rPr>
          <w:rFonts w:cs="Arial"/>
          <w:sz w:val="24"/>
          <w:szCs w:val="24"/>
        </w:rPr>
      </w:pPr>
    </w:p>
    <w:p w14:paraId="51BCAD30" w14:textId="77777777" w:rsidR="00012B6F" w:rsidRDefault="00D9191F" w:rsidP="00012B6F">
      <w:pPr>
        <w:pStyle w:val="ListParagraph"/>
        <w:numPr>
          <w:ilvl w:val="0"/>
          <w:numId w:val="42"/>
        </w:numPr>
        <w:rPr>
          <w:rFonts w:cs="Arial"/>
          <w:sz w:val="24"/>
          <w:szCs w:val="24"/>
        </w:rPr>
      </w:pPr>
      <w:bookmarkStart w:id="1" w:name="_Hlk78275638"/>
      <w:r w:rsidRPr="00012B6F">
        <w:rPr>
          <w:rFonts w:cs="Arial"/>
          <w:sz w:val="24"/>
          <w:szCs w:val="24"/>
          <w:highlight w:val="yellow"/>
        </w:rPr>
        <w:t xml:space="preserve">Local </w:t>
      </w:r>
      <w:r w:rsidR="00012B6F">
        <w:rPr>
          <w:rFonts w:cs="Arial"/>
          <w:sz w:val="24"/>
          <w:szCs w:val="24"/>
          <w:highlight w:val="yellow"/>
        </w:rPr>
        <w:t>government</w:t>
      </w:r>
    </w:p>
    <w:p w14:paraId="2866FD18" w14:textId="77777777" w:rsidR="00012B6F" w:rsidRDefault="00D9191F" w:rsidP="00012B6F">
      <w:pPr>
        <w:pStyle w:val="ListParagraph"/>
        <w:numPr>
          <w:ilvl w:val="0"/>
          <w:numId w:val="42"/>
        </w:numPr>
        <w:rPr>
          <w:rFonts w:cs="Arial"/>
          <w:sz w:val="24"/>
          <w:szCs w:val="24"/>
        </w:rPr>
      </w:pPr>
      <w:r w:rsidRPr="00012B6F">
        <w:rPr>
          <w:rFonts w:cs="Arial"/>
          <w:sz w:val="24"/>
          <w:szCs w:val="24"/>
        </w:rPr>
        <w:t>Business</w:t>
      </w:r>
    </w:p>
    <w:p w14:paraId="52AC19BD" w14:textId="1208502C" w:rsidR="00D9191F" w:rsidRDefault="00D9191F" w:rsidP="00012B6F">
      <w:pPr>
        <w:pStyle w:val="ListParagraph"/>
        <w:numPr>
          <w:ilvl w:val="0"/>
          <w:numId w:val="42"/>
        </w:numPr>
        <w:rPr>
          <w:rFonts w:cs="Arial"/>
          <w:sz w:val="24"/>
          <w:szCs w:val="24"/>
        </w:rPr>
      </w:pPr>
      <w:r w:rsidRPr="00012B6F">
        <w:rPr>
          <w:rFonts w:cs="Arial"/>
          <w:sz w:val="24"/>
          <w:szCs w:val="24"/>
        </w:rPr>
        <w:t>Civil Society</w:t>
      </w:r>
      <w:bookmarkEnd w:id="1"/>
    </w:p>
    <w:p w14:paraId="63F86247" w14:textId="77777777" w:rsidR="00012B6F" w:rsidRPr="00012B6F" w:rsidRDefault="00012B6F" w:rsidP="00012B6F">
      <w:pPr>
        <w:pStyle w:val="ListParagraph"/>
        <w:numPr>
          <w:ilvl w:val="0"/>
          <w:numId w:val="0"/>
        </w:numPr>
        <w:ind w:left="720"/>
        <w:rPr>
          <w:rFonts w:cs="Arial"/>
          <w:sz w:val="24"/>
          <w:szCs w:val="24"/>
        </w:rPr>
      </w:pPr>
    </w:p>
    <w:p w14:paraId="2F645B33" w14:textId="77777777" w:rsidR="00D9191F" w:rsidRPr="00D9191F" w:rsidRDefault="00D9191F" w:rsidP="00D9191F">
      <w:pPr>
        <w:pStyle w:val="ListParagraph"/>
        <w:numPr>
          <w:ilvl w:val="0"/>
          <w:numId w:val="36"/>
        </w:numPr>
        <w:spacing w:after="0" w:line="240" w:lineRule="auto"/>
        <w:rPr>
          <w:rFonts w:eastAsia="Times New Roman" w:cs="Arial"/>
          <w:sz w:val="24"/>
          <w:szCs w:val="24"/>
          <w:lang w:eastAsia="en-GB"/>
        </w:rPr>
      </w:pPr>
      <w:r w:rsidRPr="00D9191F">
        <w:rPr>
          <w:rFonts w:eastAsia="Times New Roman" w:cs="Arial"/>
          <w:color w:val="201F1E"/>
          <w:sz w:val="24"/>
          <w:szCs w:val="24"/>
          <w:shd w:val="clear" w:color="auto" w:fill="FFFFFF"/>
          <w:lang w:eastAsia="en-GB"/>
        </w:rPr>
        <w:t xml:space="preserve">Advocating for the place (both internally and externally). </w:t>
      </w:r>
    </w:p>
    <w:p w14:paraId="380B90D0" w14:textId="77777777" w:rsidR="00D9191F" w:rsidRPr="00BE7C70" w:rsidRDefault="00D9191F" w:rsidP="00BE7C70">
      <w:pPr>
        <w:spacing w:after="0" w:line="240" w:lineRule="auto"/>
        <w:ind w:left="0" w:firstLine="0"/>
        <w:rPr>
          <w:rFonts w:eastAsia="Times New Roman" w:cs="Arial"/>
          <w:color w:val="201F1E"/>
          <w:sz w:val="24"/>
          <w:szCs w:val="24"/>
          <w:shd w:val="clear" w:color="auto" w:fill="FFFFFF"/>
          <w:lang w:eastAsia="en-GB"/>
        </w:rPr>
      </w:pPr>
    </w:p>
    <w:p w14:paraId="2EBF5ADF" w14:textId="77777777" w:rsidR="00D9191F" w:rsidRPr="00BE7C70" w:rsidRDefault="00D9191F" w:rsidP="00BE7C70">
      <w:pPr>
        <w:spacing w:after="0" w:line="240" w:lineRule="auto"/>
        <w:ind w:left="360" w:hanging="360"/>
        <w:rPr>
          <w:rFonts w:eastAsia="Times New Roman" w:cs="Arial"/>
          <w:sz w:val="24"/>
          <w:szCs w:val="24"/>
          <w:lang w:eastAsia="en-GB"/>
        </w:rPr>
      </w:pPr>
      <w:r w:rsidRPr="00BE7C70">
        <w:rPr>
          <w:rFonts w:eastAsia="Times New Roman" w:cs="Arial"/>
          <w:sz w:val="24"/>
          <w:szCs w:val="24"/>
          <w:lang w:eastAsia="en-GB"/>
        </w:rPr>
        <w:t xml:space="preserve">a) </w:t>
      </w:r>
      <w:r w:rsidRPr="00BE7C70">
        <w:rPr>
          <w:rFonts w:eastAsia="Times New Roman" w:cs="Arial"/>
          <w:sz w:val="24"/>
          <w:szCs w:val="24"/>
          <w:highlight w:val="yellow"/>
          <w:lang w:eastAsia="en-GB"/>
        </w:rPr>
        <w:t>Local government</w:t>
      </w:r>
    </w:p>
    <w:p w14:paraId="7E0DF8A5" w14:textId="77777777" w:rsidR="00D9191F" w:rsidRPr="00BE7C70" w:rsidRDefault="00D9191F" w:rsidP="00BE7C70">
      <w:pPr>
        <w:spacing w:after="0" w:line="240" w:lineRule="auto"/>
        <w:ind w:left="0" w:firstLine="0"/>
        <w:rPr>
          <w:rFonts w:eastAsia="Times New Roman" w:cs="Arial"/>
          <w:sz w:val="24"/>
          <w:szCs w:val="24"/>
          <w:lang w:eastAsia="en-GB"/>
        </w:rPr>
      </w:pPr>
      <w:r w:rsidRPr="00BE7C70">
        <w:rPr>
          <w:rFonts w:eastAsia="Times New Roman" w:cs="Arial"/>
          <w:sz w:val="24"/>
          <w:szCs w:val="24"/>
          <w:lang w:eastAsia="en-GB"/>
        </w:rPr>
        <w:t>b) Business</w:t>
      </w:r>
    </w:p>
    <w:p w14:paraId="7908D7C3" w14:textId="77777777" w:rsidR="00D9191F" w:rsidRPr="00BE7C70" w:rsidRDefault="00D9191F" w:rsidP="00BE7C70">
      <w:pPr>
        <w:spacing w:after="0" w:line="240" w:lineRule="auto"/>
        <w:ind w:left="360" w:hanging="360"/>
        <w:rPr>
          <w:rFonts w:eastAsia="Times New Roman" w:cs="Arial"/>
          <w:sz w:val="24"/>
          <w:szCs w:val="24"/>
          <w:lang w:eastAsia="en-GB"/>
        </w:rPr>
      </w:pPr>
      <w:r w:rsidRPr="00BE7C70">
        <w:rPr>
          <w:rFonts w:eastAsia="Times New Roman" w:cs="Arial"/>
          <w:sz w:val="24"/>
          <w:szCs w:val="24"/>
          <w:lang w:eastAsia="en-GB"/>
        </w:rPr>
        <w:t>c) Civil Society</w:t>
      </w:r>
    </w:p>
    <w:p w14:paraId="634A3D90" w14:textId="77777777" w:rsidR="00D9191F" w:rsidRPr="00D9191F" w:rsidRDefault="00D9191F" w:rsidP="00D9191F">
      <w:pPr>
        <w:spacing w:after="0" w:line="240" w:lineRule="auto"/>
        <w:rPr>
          <w:rFonts w:eastAsia="Times New Roman" w:cs="Arial"/>
          <w:sz w:val="24"/>
          <w:szCs w:val="24"/>
          <w:lang w:eastAsia="en-GB"/>
        </w:rPr>
      </w:pPr>
    </w:p>
    <w:p w14:paraId="3228A28B" w14:textId="77777777" w:rsidR="00D9191F" w:rsidRPr="00D9191F" w:rsidRDefault="00D9191F" w:rsidP="00D9191F">
      <w:pPr>
        <w:pStyle w:val="ListParagraph"/>
        <w:numPr>
          <w:ilvl w:val="0"/>
          <w:numId w:val="36"/>
        </w:numPr>
        <w:spacing w:after="0" w:line="240" w:lineRule="auto"/>
        <w:rPr>
          <w:rFonts w:eastAsia="Times New Roman" w:cs="Arial"/>
          <w:sz w:val="24"/>
          <w:szCs w:val="24"/>
          <w:lang w:eastAsia="en-GB"/>
        </w:rPr>
      </w:pPr>
      <w:r w:rsidRPr="00D9191F">
        <w:rPr>
          <w:rFonts w:eastAsia="Times New Roman" w:cs="Arial"/>
          <w:color w:val="201F1E"/>
          <w:sz w:val="24"/>
          <w:szCs w:val="24"/>
          <w:shd w:val="clear" w:color="auto" w:fill="FFFFFF"/>
          <w:lang w:eastAsia="en-GB"/>
        </w:rPr>
        <w:t xml:space="preserve">Problem solving, and the ability to “cut through” complex problems </w:t>
      </w:r>
    </w:p>
    <w:p w14:paraId="5BF0712E" w14:textId="77777777" w:rsidR="00D9191F" w:rsidRPr="00D9191F" w:rsidRDefault="00D9191F" w:rsidP="00D9191F">
      <w:pPr>
        <w:spacing w:after="0" w:line="240" w:lineRule="auto"/>
        <w:rPr>
          <w:rFonts w:eastAsia="Times New Roman" w:cs="Arial"/>
          <w:sz w:val="24"/>
          <w:szCs w:val="24"/>
          <w:lang w:eastAsia="en-GB"/>
        </w:rPr>
      </w:pPr>
    </w:p>
    <w:p w14:paraId="3232E4E0" w14:textId="77777777" w:rsidR="00D9191F" w:rsidRPr="00D9191F" w:rsidRDefault="00D9191F" w:rsidP="00BE7C70">
      <w:pPr>
        <w:spacing w:after="0" w:line="240" w:lineRule="auto"/>
        <w:rPr>
          <w:rFonts w:eastAsia="Times New Roman" w:cs="Arial"/>
          <w:sz w:val="24"/>
          <w:szCs w:val="24"/>
          <w:lang w:eastAsia="en-GB"/>
        </w:rPr>
      </w:pPr>
      <w:r w:rsidRPr="00D9191F">
        <w:rPr>
          <w:rFonts w:eastAsia="Times New Roman" w:cs="Arial"/>
          <w:sz w:val="24"/>
          <w:szCs w:val="24"/>
          <w:lang w:eastAsia="en-GB"/>
        </w:rPr>
        <w:t xml:space="preserve">a) </w:t>
      </w:r>
      <w:r w:rsidRPr="00D9191F">
        <w:rPr>
          <w:rFonts w:eastAsia="Times New Roman" w:cs="Arial"/>
          <w:sz w:val="24"/>
          <w:szCs w:val="24"/>
          <w:highlight w:val="yellow"/>
          <w:lang w:eastAsia="en-GB"/>
        </w:rPr>
        <w:t>Local government</w:t>
      </w:r>
    </w:p>
    <w:p w14:paraId="6583462E" w14:textId="77777777" w:rsidR="00D9191F" w:rsidRPr="00D9191F" w:rsidRDefault="00D9191F" w:rsidP="00BE7C70">
      <w:pPr>
        <w:spacing w:after="0" w:line="240" w:lineRule="auto"/>
        <w:rPr>
          <w:rFonts w:eastAsia="Times New Roman" w:cs="Arial"/>
          <w:sz w:val="24"/>
          <w:szCs w:val="24"/>
          <w:lang w:eastAsia="en-GB"/>
        </w:rPr>
      </w:pPr>
      <w:r w:rsidRPr="00D9191F">
        <w:rPr>
          <w:rFonts w:eastAsia="Times New Roman" w:cs="Arial"/>
          <w:sz w:val="24"/>
          <w:szCs w:val="24"/>
          <w:lang w:eastAsia="en-GB"/>
        </w:rPr>
        <w:t>b) Business</w:t>
      </w:r>
    </w:p>
    <w:p w14:paraId="7828469F" w14:textId="77777777" w:rsidR="00D9191F" w:rsidRPr="00D9191F" w:rsidRDefault="00D9191F" w:rsidP="00BE7C70">
      <w:pPr>
        <w:spacing w:after="0" w:line="240" w:lineRule="auto"/>
        <w:rPr>
          <w:rFonts w:eastAsia="Times New Roman" w:cs="Arial"/>
          <w:sz w:val="24"/>
          <w:szCs w:val="24"/>
          <w:lang w:eastAsia="en-GB"/>
        </w:rPr>
      </w:pPr>
      <w:r w:rsidRPr="00D9191F">
        <w:rPr>
          <w:rFonts w:eastAsia="Times New Roman" w:cs="Arial"/>
          <w:sz w:val="24"/>
          <w:szCs w:val="24"/>
          <w:lang w:eastAsia="en-GB"/>
        </w:rPr>
        <w:lastRenderedPageBreak/>
        <w:t>c) Civil Society</w:t>
      </w:r>
    </w:p>
    <w:p w14:paraId="3C2A41E4" w14:textId="77777777" w:rsidR="00D9191F" w:rsidRPr="00D9191F" w:rsidRDefault="00D9191F" w:rsidP="00D9191F">
      <w:pPr>
        <w:spacing w:after="0" w:line="240" w:lineRule="auto"/>
        <w:rPr>
          <w:rFonts w:eastAsia="Times New Roman" w:cs="Arial"/>
          <w:sz w:val="24"/>
          <w:szCs w:val="24"/>
          <w:lang w:eastAsia="en-GB"/>
        </w:rPr>
      </w:pPr>
    </w:p>
    <w:p w14:paraId="3C2E92AF" w14:textId="77777777" w:rsidR="00D9191F" w:rsidRPr="00D9191F" w:rsidRDefault="00D9191F" w:rsidP="00D9191F">
      <w:pPr>
        <w:pStyle w:val="ListParagraph"/>
        <w:numPr>
          <w:ilvl w:val="0"/>
          <w:numId w:val="36"/>
        </w:numPr>
        <w:spacing w:after="0" w:line="240" w:lineRule="auto"/>
        <w:rPr>
          <w:rFonts w:eastAsia="Times New Roman" w:cs="Arial"/>
          <w:sz w:val="24"/>
          <w:szCs w:val="24"/>
          <w:lang w:eastAsia="en-GB"/>
        </w:rPr>
      </w:pPr>
      <w:r w:rsidRPr="00D9191F">
        <w:rPr>
          <w:rFonts w:eastAsia="Times New Roman" w:cs="Arial"/>
          <w:color w:val="201F1E"/>
          <w:sz w:val="24"/>
          <w:szCs w:val="24"/>
          <w:shd w:val="clear" w:color="auto" w:fill="FFFFFF"/>
          <w:lang w:eastAsia="en-GB"/>
        </w:rPr>
        <w:t xml:space="preserve">Evaluating impact </w:t>
      </w:r>
    </w:p>
    <w:p w14:paraId="61BE08A8" w14:textId="77777777" w:rsidR="00D9191F" w:rsidRPr="00BE7C70" w:rsidRDefault="00D9191F" w:rsidP="00BE7C70">
      <w:pPr>
        <w:spacing w:after="0" w:line="240" w:lineRule="auto"/>
        <w:ind w:left="0" w:firstLine="0"/>
        <w:rPr>
          <w:rFonts w:eastAsia="Times New Roman" w:cs="Arial"/>
          <w:color w:val="201F1E"/>
          <w:sz w:val="24"/>
          <w:szCs w:val="24"/>
          <w:shd w:val="clear" w:color="auto" w:fill="FFFFFF"/>
          <w:lang w:eastAsia="en-GB"/>
        </w:rPr>
      </w:pPr>
    </w:p>
    <w:p w14:paraId="525F0101" w14:textId="77777777" w:rsidR="00D9191F" w:rsidRPr="00BE7C70" w:rsidRDefault="00D9191F" w:rsidP="00BE7C70">
      <w:pPr>
        <w:spacing w:after="0" w:line="240" w:lineRule="auto"/>
        <w:ind w:left="360" w:hanging="360"/>
        <w:rPr>
          <w:rFonts w:eastAsia="Times New Roman" w:cs="Arial"/>
          <w:sz w:val="24"/>
          <w:szCs w:val="24"/>
          <w:lang w:eastAsia="en-GB"/>
        </w:rPr>
      </w:pPr>
      <w:r w:rsidRPr="00BE7C70">
        <w:rPr>
          <w:rFonts w:eastAsia="Times New Roman" w:cs="Arial"/>
          <w:sz w:val="24"/>
          <w:szCs w:val="24"/>
          <w:lang w:eastAsia="en-GB"/>
        </w:rPr>
        <w:t xml:space="preserve">a) </w:t>
      </w:r>
      <w:r w:rsidRPr="00BE7C70">
        <w:rPr>
          <w:rFonts w:eastAsia="Times New Roman" w:cs="Arial"/>
          <w:sz w:val="24"/>
          <w:szCs w:val="24"/>
          <w:highlight w:val="yellow"/>
          <w:lang w:eastAsia="en-GB"/>
        </w:rPr>
        <w:t>Local government</w:t>
      </w:r>
    </w:p>
    <w:p w14:paraId="21B65364" w14:textId="77777777" w:rsidR="00D9191F" w:rsidRPr="00BE7C70" w:rsidRDefault="00D9191F" w:rsidP="00BE7C70">
      <w:pPr>
        <w:spacing w:after="0" w:line="240" w:lineRule="auto"/>
        <w:ind w:left="0" w:firstLine="0"/>
        <w:rPr>
          <w:rFonts w:eastAsia="Times New Roman" w:cs="Arial"/>
          <w:sz w:val="24"/>
          <w:szCs w:val="24"/>
          <w:lang w:eastAsia="en-GB"/>
        </w:rPr>
      </w:pPr>
      <w:r w:rsidRPr="00BE7C70">
        <w:rPr>
          <w:rFonts w:eastAsia="Times New Roman" w:cs="Arial"/>
          <w:sz w:val="24"/>
          <w:szCs w:val="24"/>
          <w:lang w:eastAsia="en-GB"/>
        </w:rPr>
        <w:t>b) Business</w:t>
      </w:r>
    </w:p>
    <w:p w14:paraId="6AA9D680" w14:textId="77777777" w:rsidR="00D9191F" w:rsidRPr="00BE7C70" w:rsidRDefault="00D9191F" w:rsidP="00BE7C70">
      <w:pPr>
        <w:spacing w:after="0" w:line="240" w:lineRule="auto"/>
        <w:ind w:left="360" w:hanging="360"/>
        <w:rPr>
          <w:rFonts w:eastAsia="Times New Roman" w:cs="Arial"/>
          <w:sz w:val="24"/>
          <w:szCs w:val="24"/>
          <w:lang w:eastAsia="en-GB"/>
        </w:rPr>
      </w:pPr>
      <w:r w:rsidRPr="00BE7C70">
        <w:rPr>
          <w:rFonts w:eastAsia="Times New Roman" w:cs="Arial"/>
          <w:sz w:val="24"/>
          <w:szCs w:val="24"/>
          <w:lang w:eastAsia="en-GB"/>
        </w:rPr>
        <w:t>c) Civil Society</w:t>
      </w:r>
    </w:p>
    <w:p w14:paraId="1096EF07" w14:textId="77777777" w:rsidR="00D9191F" w:rsidRPr="00D9191F" w:rsidRDefault="00D9191F" w:rsidP="00D9191F">
      <w:pPr>
        <w:rPr>
          <w:rFonts w:cs="Arial"/>
          <w:sz w:val="24"/>
          <w:szCs w:val="24"/>
        </w:rPr>
      </w:pPr>
    </w:p>
    <w:p w14:paraId="095CA30F" w14:textId="77777777" w:rsidR="00D9191F" w:rsidRPr="00D9191F" w:rsidRDefault="00D9191F" w:rsidP="00D9191F">
      <w:pPr>
        <w:pStyle w:val="ListParagraph"/>
        <w:numPr>
          <w:ilvl w:val="0"/>
          <w:numId w:val="35"/>
        </w:numPr>
        <w:spacing w:line="256" w:lineRule="auto"/>
        <w:rPr>
          <w:rFonts w:cs="Arial"/>
          <w:sz w:val="24"/>
          <w:szCs w:val="24"/>
        </w:rPr>
      </w:pPr>
      <w:r w:rsidRPr="00D9191F">
        <w:rPr>
          <w:rFonts w:cs="Arial"/>
          <w:sz w:val="24"/>
          <w:szCs w:val="24"/>
        </w:rPr>
        <w:t xml:space="preserve">Is any action needed to improve collaborative working between businesses, public sector bodies, community organisations, and others? Do any frameworks for this currently exist and has your organisation used any? </w:t>
      </w:r>
    </w:p>
    <w:p w14:paraId="41E81CD0" w14:textId="77777777" w:rsidR="00D9191F" w:rsidRPr="00D9191F" w:rsidRDefault="00D9191F" w:rsidP="00BE7C70">
      <w:pPr>
        <w:ind w:left="0" w:firstLine="0"/>
        <w:rPr>
          <w:rFonts w:cs="Arial"/>
          <w:sz w:val="24"/>
          <w:szCs w:val="24"/>
        </w:rPr>
      </w:pPr>
      <w:r w:rsidRPr="00D9191F">
        <w:rPr>
          <w:rFonts w:cs="Arial"/>
          <w:sz w:val="24"/>
          <w:szCs w:val="24"/>
        </w:rPr>
        <w:t xml:space="preserve">Collaborative working can be hard, and needs to be driven by a passion, creative thinking, and a willingness to seize opportunities and take well-managed risks. The following list outlines the challenges and opportunities of collaborative working: </w:t>
      </w:r>
    </w:p>
    <w:p w14:paraId="00A63168" w14:textId="77777777" w:rsidR="00D9191F" w:rsidRPr="00D9191F" w:rsidRDefault="00D9191F" w:rsidP="00D9191F">
      <w:pPr>
        <w:pStyle w:val="ListParagraph"/>
        <w:numPr>
          <w:ilvl w:val="0"/>
          <w:numId w:val="39"/>
        </w:numPr>
        <w:spacing w:line="256" w:lineRule="auto"/>
        <w:rPr>
          <w:rFonts w:cs="Arial"/>
          <w:sz w:val="24"/>
          <w:szCs w:val="24"/>
        </w:rPr>
      </w:pPr>
      <w:r w:rsidRPr="00D9191F">
        <w:rPr>
          <w:rFonts w:cs="Arial"/>
          <w:sz w:val="24"/>
          <w:szCs w:val="24"/>
        </w:rPr>
        <w:t xml:space="preserve">Having the courage to pursue goals and the resilience to keep going in the face of inevitable difficulties. </w:t>
      </w:r>
    </w:p>
    <w:p w14:paraId="02C20E18" w14:textId="77777777" w:rsidR="00D9191F" w:rsidRPr="00D9191F" w:rsidRDefault="00D9191F" w:rsidP="00D9191F">
      <w:pPr>
        <w:pStyle w:val="ListParagraph"/>
        <w:numPr>
          <w:ilvl w:val="0"/>
          <w:numId w:val="39"/>
        </w:numPr>
        <w:spacing w:line="256" w:lineRule="auto"/>
        <w:rPr>
          <w:rFonts w:cs="Arial"/>
          <w:sz w:val="24"/>
          <w:szCs w:val="24"/>
        </w:rPr>
      </w:pPr>
      <w:r w:rsidRPr="00D9191F">
        <w:rPr>
          <w:rFonts w:cs="Arial"/>
          <w:sz w:val="24"/>
          <w:szCs w:val="24"/>
        </w:rPr>
        <w:t xml:space="preserve">Aligning partners’ interests and philosophy with your own to create a genuine partnership based on a culture of openness, </w:t>
      </w:r>
      <w:proofErr w:type="gramStart"/>
      <w:r w:rsidRPr="00D9191F">
        <w:rPr>
          <w:rFonts w:cs="Arial"/>
          <w:sz w:val="24"/>
          <w:szCs w:val="24"/>
        </w:rPr>
        <w:t>trust</w:t>
      </w:r>
      <w:proofErr w:type="gramEnd"/>
      <w:r w:rsidRPr="00D9191F">
        <w:rPr>
          <w:rFonts w:cs="Arial"/>
          <w:sz w:val="24"/>
          <w:szCs w:val="24"/>
        </w:rPr>
        <w:t xml:space="preserve"> and transparency across all work streams. </w:t>
      </w:r>
    </w:p>
    <w:p w14:paraId="69A361BE" w14:textId="77777777" w:rsidR="00D9191F" w:rsidRPr="00D9191F" w:rsidRDefault="00D9191F" w:rsidP="00D9191F">
      <w:pPr>
        <w:pStyle w:val="ListParagraph"/>
        <w:numPr>
          <w:ilvl w:val="0"/>
          <w:numId w:val="39"/>
        </w:numPr>
        <w:spacing w:line="256" w:lineRule="auto"/>
        <w:rPr>
          <w:rFonts w:cs="Arial"/>
          <w:sz w:val="24"/>
          <w:szCs w:val="24"/>
        </w:rPr>
      </w:pPr>
      <w:r w:rsidRPr="00D9191F">
        <w:rPr>
          <w:rFonts w:cs="Arial"/>
          <w:sz w:val="24"/>
          <w:szCs w:val="24"/>
        </w:rPr>
        <w:t xml:space="preserve">Securing strong political support and engagement (regardless of political allegiance). </w:t>
      </w:r>
    </w:p>
    <w:p w14:paraId="3BE9B61D" w14:textId="77777777" w:rsidR="00D9191F" w:rsidRPr="00D9191F" w:rsidRDefault="00D9191F" w:rsidP="00D9191F">
      <w:pPr>
        <w:pStyle w:val="ListParagraph"/>
        <w:numPr>
          <w:ilvl w:val="0"/>
          <w:numId w:val="39"/>
        </w:numPr>
        <w:spacing w:line="256" w:lineRule="auto"/>
        <w:rPr>
          <w:rFonts w:cs="Arial"/>
          <w:sz w:val="24"/>
          <w:szCs w:val="24"/>
        </w:rPr>
      </w:pPr>
      <w:r w:rsidRPr="00D9191F">
        <w:rPr>
          <w:rFonts w:cs="Arial"/>
          <w:sz w:val="24"/>
          <w:szCs w:val="24"/>
        </w:rPr>
        <w:t xml:space="preserve">Nurturing stakeholders through regularly reviewing your stakeholder plan which may be time intensive but less so than getting it wrong. </w:t>
      </w:r>
    </w:p>
    <w:p w14:paraId="0FFC39F9" w14:textId="77777777" w:rsidR="00D9191F" w:rsidRPr="00D9191F" w:rsidRDefault="00D9191F" w:rsidP="00BE7C70">
      <w:pPr>
        <w:ind w:left="0" w:firstLine="0"/>
        <w:rPr>
          <w:rFonts w:cs="Arial"/>
          <w:sz w:val="24"/>
          <w:szCs w:val="24"/>
        </w:rPr>
      </w:pPr>
      <w:r w:rsidRPr="00D9191F">
        <w:rPr>
          <w:rFonts w:cs="Arial"/>
          <w:sz w:val="24"/>
          <w:szCs w:val="24"/>
        </w:rPr>
        <w:t xml:space="preserve">Greater Manchester has a long history of collaborative working between the public and private sectors. Recently, activity has been concentrated around the framework provided by the Local Industrial Strategy, which is based on the </w:t>
      </w:r>
      <w:hyperlink r:id="rId21" w:history="1">
        <w:r w:rsidRPr="00D9191F">
          <w:rPr>
            <w:rStyle w:val="Hyperlink"/>
            <w:rFonts w:cs="Arial"/>
            <w:sz w:val="24"/>
            <w:szCs w:val="24"/>
          </w:rPr>
          <w:t>Independent Prosperity Review</w:t>
        </w:r>
      </w:hyperlink>
      <w:r w:rsidRPr="00D9191F">
        <w:rPr>
          <w:rFonts w:cs="Arial"/>
          <w:sz w:val="24"/>
          <w:szCs w:val="24"/>
        </w:rPr>
        <w:t>, a detailed and rigorous assessment of the current state, and future potential, of Greater Manchester’s economy to understand what needs to be done to improve productivity and drive prosperity across the city-region. A panel of economists with varying backgrounds led on the work and this encouraged collaborative working with businesses and social enterprises (for example).  </w:t>
      </w:r>
    </w:p>
    <w:p w14:paraId="5A48CB37" w14:textId="77777777" w:rsidR="00D9191F" w:rsidRPr="00D9191F" w:rsidRDefault="00D9191F" w:rsidP="00BE7C70">
      <w:pPr>
        <w:ind w:left="0" w:firstLine="0"/>
        <w:rPr>
          <w:rFonts w:cs="Arial"/>
          <w:sz w:val="24"/>
          <w:szCs w:val="24"/>
        </w:rPr>
      </w:pPr>
      <w:r w:rsidRPr="00D9191F">
        <w:rPr>
          <w:rFonts w:cs="Arial"/>
          <w:sz w:val="24"/>
          <w:szCs w:val="24"/>
        </w:rPr>
        <w:t xml:space="preserve">The Prosperity Review’s findings and recommendations underpin the Greater Manchester </w:t>
      </w:r>
      <w:hyperlink r:id="rId22" w:history="1">
        <w:r w:rsidRPr="00D9191F">
          <w:rPr>
            <w:rStyle w:val="Hyperlink"/>
            <w:rFonts w:cs="Arial"/>
            <w:sz w:val="24"/>
            <w:szCs w:val="24"/>
          </w:rPr>
          <w:t>Local Industrial Strategy</w:t>
        </w:r>
      </w:hyperlink>
      <w:r w:rsidRPr="00D9191F">
        <w:rPr>
          <w:rFonts w:cs="Arial"/>
          <w:sz w:val="24"/>
          <w:szCs w:val="24"/>
        </w:rPr>
        <w:t xml:space="preserve"> which was jointly developed with national government. The review encourages collaborative working by informing actions of local and national decision makers from across the public, private and voluntary, community and social enterprise sectors in driving froward the area’s productivity and prosperity. A clear set of priorities around how to drive inward investment, what business support is commissioned and how to embed economic priorities in the planning framework have all helped encourage cross-sector collaboration. The </w:t>
      </w:r>
      <w:r w:rsidRPr="00D9191F">
        <w:rPr>
          <w:rFonts w:cs="Arial"/>
          <w:sz w:val="24"/>
          <w:szCs w:val="24"/>
        </w:rPr>
        <w:lastRenderedPageBreak/>
        <w:t xml:space="preserve">collaborative approach has also led to the creation of new partnerships such as the Greater Manchester Advanced Materials and Manufacturing Alliance. </w:t>
      </w:r>
    </w:p>
    <w:p w14:paraId="35A8DAF1" w14:textId="77777777" w:rsidR="00D9191F" w:rsidRPr="00D9191F" w:rsidRDefault="00D9191F" w:rsidP="00BE7C70">
      <w:pPr>
        <w:ind w:left="0" w:firstLine="0"/>
        <w:rPr>
          <w:rFonts w:cs="Arial"/>
          <w:sz w:val="24"/>
          <w:szCs w:val="24"/>
        </w:rPr>
      </w:pPr>
      <w:r w:rsidRPr="00D9191F">
        <w:rPr>
          <w:rFonts w:cs="Arial"/>
          <w:sz w:val="24"/>
          <w:szCs w:val="24"/>
        </w:rPr>
        <w:t xml:space="preserve">It can sometimes be challenging to give a voice to all the relevant stakeholders, </w:t>
      </w:r>
      <w:proofErr w:type="gramStart"/>
      <w:r w:rsidRPr="00D9191F">
        <w:rPr>
          <w:rFonts w:cs="Arial"/>
          <w:sz w:val="24"/>
          <w:szCs w:val="24"/>
        </w:rPr>
        <w:t>organisations</w:t>
      </w:r>
      <w:proofErr w:type="gramEnd"/>
      <w:r w:rsidRPr="00D9191F">
        <w:rPr>
          <w:rFonts w:cs="Arial"/>
          <w:sz w:val="24"/>
          <w:szCs w:val="24"/>
        </w:rPr>
        <w:t xml:space="preserve"> and individuals. </w:t>
      </w:r>
      <w:proofErr w:type="gramStart"/>
      <w:r w:rsidRPr="00D9191F">
        <w:rPr>
          <w:rFonts w:cs="Arial"/>
          <w:sz w:val="24"/>
          <w:szCs w:val="24"/>
        </w:rPr>
        <w:t>One way</w:t>
      </w:r>
      <w:proofErr w:type="gramEnd"/>
      <w:r w:rsidRPr="00D9191F">
        <w:rPr>
          <w:rFonts w:cs="Arial"/>
          <w:sz w:val="24"/>
          <w:szCs w:val="24"/>
        </w:rPr>
        <w:t xml:space="preserve"> Greater Manchester try to manage this is through constant engagement between GMCA and other public bodies and representative organisations. For </w:t>
      </w:r>
      <w:proofErr w:type="gramStart"/>
      <w:r w:rsidRPr="00D9191F">
        <w:rPr>
          <w:rFonts w:cs="Arial"/>
          <w:sz w:val="24"/>
          <w:szCs w:val="24"/>
        </w:rPr>
        <w:t>example</w:t>
      </w:r>
      <w:proofErr w:type="gramEnd"/>
      <w:r w:rsidRPr="00D9191F">
        <w:rPr>
          <w:rFonts w:cs="Arial"/>
          <w:sz w:val="24"/>
          <w:szCs w:val="24"/>
        </w:rPr>
        <w:t xml:space="preserve"> regarding businesses they engage with the GM Chamber of Commerce, FSB, CBI, IOD, Pro Manchester, ICAEW, and North West Business Leadership Team every few weeks, through which new engagement exercises emerge and can be coordinated. The LGA run </w:t>
      </w:r>
      <w:hyperlink r:id="rId23" w:history="1">
        <w:r w:rsidRPr="00D9191F">
          <w:rPr>
            <w:rStyle w:val="Hyperlink"/>
            <w:rFonts w:cs="Arial"/>
            <w:sz w:val="24"/>
            <w:szCs w:val="24"/>
          </w:rPr>
          <w:t>modules supporting local authorities with business and stakeholder engagement</w:t>
        </w:r>
      </w:hyperlink>
      <w:r w:rsidRPr="00D9191F">
        <w:rPr>
          <w:rFonts w:cs="Arial"/>
          <w:sz w:val="24"/>
          <w:szCs w:val="24"/>
        </w:rPr>
        <w:t xml:space="preserve">. </w:t>
      </w:r>
    </w:p>
    <w:p w14:paraId="29E420DA" w14:textId="77777777" w:rsidR="00D9191F" w:rsidRPr="00D9191F" w:rsidRDefault="00D9191F" w:rsidP="00D9191F">
      <w:pPr>
        <w:pStyle w:val="ListParagraph"/>
        <w:numPr>
          <w:ilvl w:val="0"/>
          <w:numId w:val="35"/>
        </w:numPr>
        <w:spacing w:line="256" w:lineRule="auto"/>
        <w:rPr>
          <w:rFonts w:cs="Arial"/>
          <w:sz w:val="24"/>
          <w:szCs w:val="24"/>
        </w:rPr>
      </w:pPr>
      <w:r w:rsidRPr="00D9191F">
        <w:rPr>
          <w:rFonts w:cs="Arial"/>
          <w:sz w:val="24"/>
          <w:szCs w:val="24"/>
        </w:rPr>
        <w:t xml:space="preserve">Are existing policies and funds, such as the Towns Fund, Levelling-Up Fund and Community Renewal Fund, effective at encouraging businesses engagement in place-based working? </w:t>
      </w:r>
    </w:p>
    <w:p w14:paraId="2FCD01BF" w14:textId="77777777" w:rsidR="00D9191F" w:rsidRPr="00D9191F" w:rsidRDefault="00D9191F" w:rsidP="00BE7C70">
      <w:pPr>
        <w:ind w:left="0" w:firstLine="0"/>
        <w:rPr>
          <w:rFonts w:cs="Arial"/>
          <w:sz w:val="24"/>
          <w:szCs w:val="24"/>
        </w:rPr>
      </w:pPr>
      <w:r w:rsidRPr="00D9191F">
        <w:rPr>
          <w:rFonts w:cs="Arial"/>
          <w:sz w:val="24"/>
          <w:szCs w:val="24"/>
        </w:rPr>
        <w:t xml:space="preserve">Councils can work with Government to deliver an ambitious programme of financial </w:t>
      </w:r>
      <w:proofErr w:type="gramStart"/>
      <w:r w:rsidRPr="00D9191F">
        <w:rPr>
          <w:rFonts w:cs="Arial"/>
          <w:sz w:val="24"/>
          <w:szCs w:val="24"/>
        </w:rPr>
        <w:t>stimulus, and</w:t>
      </w:r>
      <w:proofErr w:type="gramEnd"/>
      <w:r w:rsidRPr="00D9191F">
        <w:rPr>
          <w:rFonts w:cs="Arial"/>
          <w:sz w:val="24"/>
          <w:szCs w:val="24"/>
        </w:rPr>
        <w:t xml:space="preserve"> have the knowledge and expertise to direct funds where they will have the most immediate impact to protect jobs and livelihoods and support long-term transformation of the economy, infrastructure and services.</w:t>
      </w:r>
    </w:p>
    <w:p w14:paraId="66C8B8DA" w14:textId="77777777" w:rsidR="00D9191F" w:rsidRPr="00D9191F" w:rsidRDefault="00D9191F" w:rsidP="00BE7C70">
      <w:pPr>
        <w:ind w:left="0" w:firstLine="0"/>
        <w:rPr>
          <w:rFonts w:cs="Arial"/>
          <w:sz w:val="24"/>
          <w:szCs w:val="24"/>
        </w:rPr>
      </w:pPr>
      <w:r w:rsidRPr="00D9191F">
        <w:rPr>
          <w:rFonts w:cs="Arial"/>
          <w:sz w:val="24"/>
          <w:szCs w:val="24"/>
        </w:rPr>
        <w:t>Local decision makers are best placed to know what resources they can expect for the long term, including from the UK Shared Prosperity Fund, and the flexibility to use them in a way that makes sense locally. The scale of the challenge ahead means that a new approach to growth and policy responsibility is now required, one that matches the place leadership of councils and their crucial role in convening wider investment in public service with the need for locally tailored reconstruction and renewal.</w:t>
      </w:r>
    </w:p>
    <w:p w14:paraId="3D687370" w14:textId="77777777" w:rsidR="00D9191F" w:rsidRPr="00D9191F" w:rsidRDefault="00D9191F" w:rsidP="00BE7C70">
      <w:pPr>
        <w:ind w:left="0" w:firstLine="0"/>
        <w:rPr>
          <w:rFonts w:cs="Arial"/>
          <w:sz w:val="24"/>
          <w:szCs w:val="24"/>
        </w:rPr>
      </w:pPr>
      <w:r w:rsidRPr="00D9191F">
        <w:rPr>
          <w:rFonts w:cs="Arial"/>
          <w:sz w:val="24"/>
          <w:szCs w:val="24"/>
        </w:rPr>
        <w:t xml:space="preserve">It is welcome that councils have been given a leading role in the delivery of the Levelling Up Fund, but for existing policies and funds to be more effective at encouraging businesses engagement in place-based working there must be greater devolution to councils. Local leaders need the powers and resources to bring government departments, </w:t>
      </w:r>
      <w:proofErr w:type="gramStart"/>
      <w:r w:rsidRPr="00D9191F">
        <w:rPr>
          <w:rFonts w:cs="Arial"/>
          <w:sz w:val="24"/>
          <w:szCs w:val="24"/>
        </w:rPr>
        <w:t>agencies</w:t>
      </w:r>
      <w:proofErr w:type="gramEnd"/>
      <w:r w:rsidRPr="00D9191F">
        <w:rPr>
          <w:rFonts w:cs="Arial"/>
          <w:sz w:val="24"/>
          <w:szCs w:val="24"/>
        </w:rPr>
        <w:t xml:space="preserve"> and local stakeholders together to deliver locally determined and democratically accountable outcomes. Devolving economic powers means that local and regional leaders can use their local knowledge and their integration into the local community to utilise resources more efficiently and develop partnerships with businesses to grow their economies. Local leaders are better able to innovate to make the places they represent more inclusive through progressive procurement, living wage areas or anchor institutions.</w:t>
      </w:r>
    </w:p>
    <w:p w14:paraId="6B216D45" w14:textId="77777777" w:rsidR="00D9191F" w:rsidRPr="00D9191F" w:rsidRDefault="00D9191F" w:rsidP="00BE7C70">
      <w:pPr>
        <w:spacing w:after="0" w:line="240" w:lineRule="auto"/>
        <w:ind w:left="0" w:firstLine="0"/>
        <w:rPr>
          <w:rFonts w:cs="Arial"/>
          <w:sz w:val="24"/>
          <w:szCs w:val="24"/>
        </w:rPr>
      </w:pPr>
      <w:r w:rsidRPr="00D9191F">
        <w:rPr>
          <w:rFonts w:cs="Arial"/>
          <w:color w:val="000000"/>
          <w:sz w:val="24"/>
          <w:szCs w:val="24"/>
          <w:shd w:val="clear" w:color="auto" w:fill="FFFFFF"/>
        </w:rPr>
        <w:t xml:space="preserve">In the longer term, we should test place-based budgets, bringing together the many funding streams into a single pot which is managed by the local council, but with the </w:t>
      </w:r>
      <w:r w:rsidRPr="00D9191F">
        <w:rPr>
          <w:rFonts w:cs="Arial"/>
          <w:color w:val="000000"/>
          <w:sz w:val="24"/>
          <w:szCs w:val="24"/>
          <w:shd w:val="clear" w:color="auto" w:fill="FFFFFF"/>
        </w:rPr>
        <w:lastRenderedPageBreak/>
        <w:t xml:space="preserve">widest ownership of strategy and delivery through a partnership with government, </w:t>
      </w:r>
      <w:proofErr w:type="gramStart"/>
      <w:r w:rsidRPr="00D9191F">
        <w:rPr>
          <w:rFonts w:cs="Arial"/>
          <w:color w:val="000000"/>
          <w:sz w:val="24"/>
          <w:szCs w:val="24"/>
          <w:shd w:val="clear" w:color="auto" w:fill="FFFFFF"/>
        </w:rPr>
        <w:t>communities</w:t>
      </w:r>
      <w:proofErr w:type="gramEnd"/>
      <w:r w:rsidRPr="00D9191F">
        <w:rPr>
          <w:rFonts w:cs="Arial"/>
          <w:color w:val="000000"/>
          <w:sz w:val="24"/>
          <w:szCs w:val="24"/>
          <w:shd w:val="clear" w:color="auto" w:fill="FFFFFF"/>
        </w:rPr>
        <w:t xml:space="preserve"> and business.</w:t>
      </w:r>
      <w:r w:rsidRPr="00D9191F">
        <w:rPr>
          <w:rFonts w:cs="Arial"/>
          <w:sz w:val="24"/>
          <w:szCs w:val="24"/>
        </w:rPr>
        <w:t xml:space="preserve"> The LGA’s </w:t>
      </w:r>
      <w:hyperlink r:id="rId24" w:history="1">
        <w:r w:rsidRPr="00D9191F">
          <w:rPr>
            <w:rStyle w:val="Hyperlink"/>
            <w:rFonts w:cs="Arial"/>
            <w:sz w:val="24"/>
            <w:szCs w:val="24"/>
          </w:rPr>
          <w:t>Work Local model</w:t>
        </w:r>
      </w:hyperlink>
      <w:r w:rsidRPr="00D9191F">
        <w:rPr>
          <w:rFonts w:cs="Arial"/>
          <w:sz w:val="24"/>
          <w:szCs w:val="24"/>
        </w:rPr>
        <w:t xml:space="preserve"> shows the benefits and next steps to make this a reality. </w:t>
      </w:r>
    </w:p>
    <w:p w14:paraId="7B726D72" w14:textId="77777777" w:rsidR="00D9191F" w:rsidRPr="00BE7C70" w:rsidRDefault="00D9191F" w:rsidP="00BE7C70">
      <w:pPr>
        <w:ind w:left="0" w:firstLine="0"/>
        <w:rPr>
          <w:rFonts w:cs="Arial"/>
          <w:sz w:val="24"/>
          <w:szCs w:val="24"/>
        </w:rPr>
      </w:pPr>
    </w:p>
    <w:p w14:paraId="6FDDB73B" w14:textId="77777777" w:rsidR="00D9191F" w:rsidRPr="00D9191F" w:rsidRDefault="00D9191F" w:rsidP="00D9191F">
      <w:pPr>
        <w:pStyle w:val="ListParagraph"/>
        <w:numPr>
          <w:ilvl w:val="0"/>
          <w:numId w:val="35"/>
        </w:numPr>
        <w:spacing w:line="256" w:lineRule="auto"/>
        <w:rPr>
          <w:rFonts w:cs="Arial"/>
          <w:sz w:val="24"/>
          <w:szCs w:val="24"/>
        </w:rPr>
      </w:pPr>
      <w:r w:rsidRPr="00D9191F">
        <w:rPr>
          <w:rFonts w:cs="Arial"/>
          <w:sz w:val="24"/>
          <w:szCs w:val="24"/>
        </w:rPr>
        <w:t xml:space="preserve">To what extent is it currently possible to gain consensus across sectors and within the community to develop a ‘vision’ for individual places? What role should business play in this? </w:t>
      </w:r>
    </w:p>
    <w:p w14:paraId="27CB4659" w14:textId="77777777" w:rsidR="00D9191F" w:rsidRPr="00D9191F" w:rsidRDefault="00D9191F" w:rsidP="00BE7C70">
      <w:pPr>
        <w:ind w:left="0" w:firstLine="0"/>
        <w:rPr>
          <w:rFonts w:cs="Arial"/>
          <w:sz w:val="24"/>
          <w:szCs w:val="24"/>
        </w:rPr>
      </w:pPr>
      <w:r w:rsidRPr="00D9191F">
        <w:rPr>
          <w:rFonts w:cs="Arial"/>
          <w:sz w:val="24"/>
          <w:szCs w:val="24"/>
        </w:rPr>
        <w:t xml:space="preserve">It is possible to gain consensus across sectors to develop a joint ‘vision’ for a place and there are many examples highlighting this. However, this is only possible when the following factors are observed:  </w:t>
      </w:r>
    </w:p>
    <w:p w14:paraId="3C569E2C" w14:textId="77777777" w:rsidR="00D9191F" w:rsidRPr="00D9191F" w:rsidRDefault="00D9191F" w:rsidP="00D9191F">
      <w:pPr>
        <w:pStyle w:val="ListParagraph"/>
        <w:numPr>
          <w:ilvl w:val="0"/>
          <w:numId w:val="40"/>
        </w:numPr>
        <w:spacing w:line="256" w:lineRule="auto"/>
        <w:rPr>
          <w:rFonts w:cs="Arial"/>
          <w:sz w:val="24"/>
          <w:szCs w:val="24"/>
        </w:rPr>
      </w:pPr>
      <w:r w:rsidRPr="00D9191F">
        <w:rPr>
          <w:rFonts w:cs="Arial"/>
          <w:sz w:val="24"/>
          <w:szCs w:val="24"/>
        </w:rPr>
        <w:t xml:space="preserve">Thinking beyond political cycles to develop a longer-term vision </w:t>
      </w:r>
    </w:p>
    <w:p w14:paraId="61FECFA8" w14:textId="77777777" w:rsidR="00D9191F" w:rsidRPr="00D9191F" w:rsidRDefault="00D9191F" w:rsidP="00BE7C70">
      <w:pPr>
        <w:ind w:left="0" w:firstLine="0"/>
        <w:rPr>
          <w:rFonts w:cs="Arial"/>
          <w:sz w:val="24"/>
          <w:szCs w:val="24"/>
        </w:rPr>
      </w:pPr>
      <w:r w:rsidRPr="00D9191F">
        <w:rPr>
          <w:rFonts w:cs="Arial"/>
          <w:sz w:val="24"/>
          <w:szCs w:val="24"/>
        </w:rPr>
        <w:t xml:space="preserve">Bristol City Council brought together a huge range of public, private, voluntary and third sector partners within the city to share the aim to make Bristol a fair, healthy and sustainable city – the </w:t>
      </w:r>
      <w:hyperlink r:id="rId25" w:history="1">
        <w:r w:rsidRPr="00D9191F">
          <w:rPr>
            <w:rStyle w:val="Hyperlink"/>
            <w:rFonts w:cs="Arial"/>
            <w:sz w:val="24"/>
            <w:szCs w:val="24"/>
          </w:rPr>
          <w:t>One City Plan</w:t>
        </w:r>
      </w:hyperlink>
      <w:r w:rsidRPr="00D9191F">
        <w:rPr>
          <w:rFonts w:cs="Arial"/>
          <w:sz w:val="24"/>
          <w:szCs w:val="24"/>
        </w:rPr>
        <w:t xml:space="preserve">. The city’s first plan was published in January 2019 with the goal of setting out the challenges facing the city and bringing together leading voices across sectors to tackle the common causes. The One City office believed that to create meaningful change, for example on issues such as the climate emergency, and to bring on board a range of sectors, they needed to think beyond the traditional five-year structure and have a whole city approach with realistic and long-term objectives. Sequencing the activity until 2050, and refreshing the plan every year, has brought on board a more diverse range of sectors including businesses as it shows the council, and wider community, is committed to the longevity of the project rather than it being the vision of one administration. Business leaders have since led workshops with the business community to develop the vision and the creation of the vision is a flexible process to respond to changing circumstances.  </w:t>
      </w:r>
    </w:p>
    <w:p w14:paraId="0771396D" w14:textId="77777777" w:rsidR="00D9191F" w:rsidRPr="00D9191F" w:rsidRDefault="00D9191F" w:rsidP="00D9191F">
      <w:pPr>
        <w:pStyle w:val="ListParagraph"/>
        <w:numPr>
          <w:ilvl w:val="0"/>
          <w:numId w:val="40"/>
        </w:numPr>
        <w:spacing w:line="256" w:lineRule="auto"/>
        <w:rPr>
          <w:rFonts w:cs="Arial"/>
          <w:sz w:val="24"/>
          <w:szCs w:val="24"/>
        </w:rPr>
      </w:pPr>
      <w:r w:rsidRPr="00D9191F">
        <w:rPr>
          <w:rFonts w:cs="Arial"/>
          <w:sz w:val="24"/>
          <w:szCs w:val="24"/>
        </w:rPr>
        <w:t>Drawing upon areas of expertise and having a clear sense of how assets can help deliver economic vision</w:t>
      </w:r>
    </w:p>
    <w:p w14:paraId="1DB4B276" w14:textId="77777777" w:rsidR="00D9191F" w:rsidRPr="00D9191F" w:rsidRDefault="00D9191F" w:rsidP="00BE7C70">
      <w:pPr>
        <w:ind w:left="0" w:firstLine="0"/>
        <w:rPr>
          <w:rFonts w:cs="Arial"/>
          <w:sz w:val="24"/>
          <w:szCs w:val="24"/>
        </w:rPr>
      </w:pPr>
      <w:r w:rsidRPr="00D9191F">
        <w:rPr>
          <w:rFonts w:cs="Arial"/>
          <w:sz w:val="24"/>
          <w:szCs w:val="24"/>
        </w:rPr>
        <w:t xml:space="preserve">Watford Borough Council undertook a joint venture with Kier Group for a major residential and commercial development, </w:t>
      </w:r>
      <w:hyperlink r:id="rId26" w:history="1">
        <w:r w:rsidRPr="00D9191F">
          <w:rPr>
            <w:rStyle w:val="Hyperlink"/>
            <w:rFonts w:cs="Arial"/>
            <w:sz w:val="24"/>
            <w:szCs w:val="24"/>
          </w:rPr>
          <w:t xml:space="preserve">Watford </w:t>
        </w:r>
        <w:proofErr w:type="spellStart"/>
        <w:r w:rsidRPr="00D9191F">
          <w:rPr>
            <w:rStyle w:val="Hyperlink"/>
            <w:rFonts w:cs="Arial"/>
            <w:sz w:val="24"/>
            <w:szCs w:val="24"/>
          </w:rPr>
          <w:t>Riverwell</w:t>
        </w:r>
        <w:proofErr w:type="spellEnd"/>
      </w:hyperlink>
      <w:r w:rsidRPr="00D9191F">
        <w:rPr>
          <w:rFonts w:cs="Arial"/>
          <w:sz w:val="24"/>
          <w:szCs w:val="24"/>
        </w:rPr>
        <w:t xml:space="preserve">. The project will deliver over 1,000 homes (including affordable housing), a hotel, school and other commercial facilities creating a new sustainable neighbourhood community for Watford. The collaborative partnership brought together land, finance and expertise which unlocked significant investment and transformed difficult, under-developed urban land into a varied residential area. The project also maximised working relationships between partners and secured the council a regular profit and return on capital, with a regeneration uplift adding to sales values. The success of the project </w:t>
      </w:r>
      <w:r w:rsidRPr="00D9191F">
        <w:rPr>
          <w:rFonts w:cs="Arial"/>
          <w:sz w:val="24"/>
          <w:szCs w:val="24"/>
        </w:rPr>
        <w:lastRenderedPageBreak/>
        <w:t xml:space="preserve">demonstrates the need for collaboration between sectors in drawing on different pockets of expertise to achieve a common goal. </w:t>
      </w:r>
    </w:p>
    <w:p w14:paraId="382F249F" w14:textId="77777777" w:rsidR="00D9191F" w:rsidRPr="00D9191F" w:rsidRDefault="00D9191F" w:rsidP="00D9191F">
      <w:pPr>
        <w:pStyle w:val="ListParagraph"/>
        <w:numPr>
          <w:ilvl w:val="0"/>
          <w:numId w:val="35"/>
        </w:numPr>
        <w:spacing w:line="256" w:lineRule="auto"/>
        <w:rPr>
          <w:rFonts w:cs="Arial"/>
          <w:sz w:val="24"/>
          <w:szCs w:val="24"/>
        </w:rPr>
      </w:pPr>
      <w:r w:rsidRPr="00D9191F">
        <w:rPr>
          <w:rFonts w:cs="Arial"/>
          <w:sz w:val="24"/>
          <w:szCs w:val="24"/>
        </w:rPr>
        <w:t xml:space="preserve">To what extent should place-based regeneration involve the local community? What benefits does community engagement bring? What are the challenges? </w:t>
      </w:r>
    </w:p>
    <w:p w14:paraId="039CB3BE" w14:textId="77777777" w:rsidR="00D9191F" w:rsidRPr="00D9191F" w:rsidRDefault="00D9191F" w:rsidP="00BE7C70">
      <w:pPr>
        <w:ind w:left="0" w:firstLine="0"/>
        <w:rPr>
          <w:rFonts w:cs="Arial"/>
          <w:sz w:val="24"/>
          <w:szCs w:val="24"/>
        </w:rPr>
      </w:pPr>
      <w:r w:rsidRPr="00D9191F">
        <w:rPr>
          <w:rFonts w:cs="Arial"/>
          <w:sz w:val="24"/>
          <w:szCs w:val="24"/>
        </w:rPr>
        <w:t xml:space="preserve">It is essential that place-based regeneration gives residents within local communities the opportunity to have their say on issues that affect or interest them to improve transparency and shape decision making and local democracy is strongest when there are high levels of civic representation. Community engagement holds the council and partners to account, while allowing for the voices of diverse communities to be heard. Good practice often takes the form of a comprehensive consultation process undertaken at the beginning of the project to inform the vision and approach. Following this, a community steering group is advisable in bringing together representatives from across the local area to feed into an iterative process. </w:t>
      </w:r>
    </w:p>
    <w:p w14:paraId="2DA83A8B" w14:textId="77777777" w:rsidR="00D9191F" w:rsidRPr="00D9191F" w:rsidRDefault="00D9191F" w:rsidP="00BE7C70">
      <w:pPr>
        <w:ind w:left="0" w:firstLine="0"/>
        <w:rPr>
          <w:rFonts w:cs="Arial"/>
          <w:sz w:val="24"/>
          <w:szCs w:val="24"/>
        </w:rPr>
      </w:pPr>
      <w:r w:rsidRPr="00D9191F">
        <w:rPr>
          <w:rFonts w:cs="Arial"/>
          <w:sz w:val="24"/>
          <w:szCs w:val="24"/>
        </w:rPr>
        <w:t xml:space="preserve">In addition, local councillors are well positioned in their front-line role to engage with neighbourhoods and communities. The LGA’s </w:t>
      </w:r>
      <w:hyperlink r:id="rId27" w:history="1">
        <w:r w:rsidRPr="00D9191F">
          <w:rPr>
            <w:rStyle w:val="Hyperlink"/>
            <w:rFonts w:cs="Arial"/>
            <w:sz w:val="24"/>
            <w:szCs w:val="24"/>
          </w:rPr>
          <w:t>workbook for councillors on community engagement</w:t>
        </w:r>
      </w:hyperlink>
      <w:r w:rsidRPr="00D9191F">
        <w:rPr>
          <w:rFonts w:cs="Arial"/>
          <w:sz w:val="24"/>
          <w:szCs w:val="24"/>
        </w:rPr>
        <w:t xml:space="preserve"> states how few other community leaders have the mandate to coordinate different interests, reconcile diverse views and encourage open debate and dialogue in the way councillors can. This is especially so for town and city centres where a range of commercial, community and cultural issues combine and provide a hub for a much wider geographical area.  </w:t>
      </w:r>
    </w:p>
    <w:p w14:paraId="29DABB04" w14:textId="77777777" w:rsidR="00D9191F" w:rsidRPr="00D9191F" w:rsidRDefault="00D9191F" w:rsidP="00BE7C70">
      <w:pPr>
        <w:ind w:left="0" w:firstLine="0"/>
        <w:rPr>
          <w:rFonts w:cs="Arial"/>
          <w:sz w:val="24"/>
          <w:szCs w:val="24"/>
        </w:rPr>
      </w:pPr>
      <w:r w:rsidRPr="00D9191F">
        <w:rPr>
          <w:rFonts w:cs="Arial"/>
          <w:sz w:val="24"/>
          <w:szCs w:val="24"/>
        </w:rPr>
        <w:t xml:space="preserve">It can often be a challenge for councils to reach diverse communities and ensure the views expressed are representative of a whole community rather than just groups and individuals who are easiest to reach. For example, if consultation processes are only shared online, residents who are digitally excluded are unable to engage. Councils can overcome this challenge through conducting outdoor engagement events, using empty shop windows for exhibitions, delivering print products and surveys in different languages to households, and working with community groups as well as parish and town councils to reach communities. The LGA has recently </w:t>
      </w:r>
      <w:hyperlink r:id="rId28" w:anchor="civic-participation-a-review-of-the-literature" w:history="1">
        <w:r w:rsidRPr="00D9191F">
          <w:rPr>
            <w:rStyle w:val="Hyperlink"/>
            <w:rFonts w:cs="Arial"/>
            <w:sz w:val="24"/>
            <w:szCs w:val="24"/>
          </w:rPr>
          <w:t>published research</w:t>
        </w:r>
      </w:hyperlink>
      <w:r w:rsidRPr="00D9191F">
        <w:rPr>
          <w:rFonts w:cs="Arial"/>
          <w:sz w:val="24"/>
          <w:szCs w:val="24"/>
        </w:rPr>
        <w:t xml:space="preserve"> focusing on how councils can work with their local voluntary and community sector to improve civic participation of underrepresented groups. An engagement framework is an effective way of reaching communities and capturing views. Equality impact assessments can be conducted on an engagement framework to ensure all communities are reached. </w:t>
      </w:r>
    </w:p>
    <w:p w14:paraId="47455E19" w14:textId="77777777" w:rsidR="00D9191F" w:rsidRPr="00D9191F" w:rsidRDefault="00D9191F" w:rsidP="00D9191F">
      <w:pPr>
        <w:pStyle w:val="ListParagraph"/>
        <w:numPr>
          <w:ilvl w:val="0"/>
          <w:numId w:val="35"/>
        </w:numPr>
        <w:spacing w:line="256" w:lineRule="auto"/>
        <w:rPr>
          <w:rFonts w:cs="Arial"/>
          <w:sz w:val="24"/>
          <w:szCs w:val="24"/>
        </w:rPr>
      </w:pPr>
      <w:r w:rsidRPr="00D9191F">
        <w:rPr>
          <w:rFonts w:cs="Arial"/>
          <w:sz w:val="24"/>
          <w:szCs w:val="24"/>
        </w:rPr>
        <w:t xml:space="preserve">What can be done to ensure that place-based regeneration reduces racial or ethnic inequalities? What role should business play in this? </w:t>
      </w:r>
    </w:p>
    <w:p w14:paraId="4B37B029" w14:textId="77777777" w:rsidR="00D9191F" w:rsidRPr="00D9191F" w:rsidRDefault="00D9191F" w:rsidP="00BE7C70">
      <w:pPr>
        <w:ind w:left="0" w:firstLine="0"/>
        <w:rPr>
          <w:rFonts w:cs="Arial"/>
          <w:sz w:val="24"/>
          <w:szCs w:val="24"/>
        </w:rPr>
      </w:pPr>
      <w:r w:rsidRPr="00D9191F">
        <w:rPr>
          <w:rFonts w:cs="Arial"/>
          <w:sz w:val="24"/>
          <w:szCs w:val="24"/>
        </w:rPr>
        <w:t xml:space="preserve">There is a real opportunity for councils to address broader issues around inequality through place-based regeneration and as they recover from the impacts of the </w:t>
      </w:r>
      <w:r w:rsidRPr="00D9191F">
        <w:rPr>
          <w:rFonts w:cs="Arial"/>
          <w:sz w:val="24"/>
          <w:szCs w:val="24"/>
        </w:rPr>
        <w:lastRenderedPageBreak/>
        <w:t xml:space="preserve">Covid-19 pandemic. One such way is through the roles of microbusinesses. Microbusinesses are extremely diverse across age, gender, ethnicity, </w:t>
      </w:r>
      <w:proofErr w:type="gramStart"/>
      <w:r w:rsidRPr="00D9191F">
        <w:rPr>
          <w:rFonts w:cs="Arial"/>
          <w:sz w:val="24"/>
          <w:szCs w:val="24"/>
        </w:rPr>
        <w:t>sector</w:t>
      </w:r>
      <w:proofErr w:type="gramEnd"/>
      <w:r w:rsidRPr="00D9191F">
        <w:rPr>
          <w:rFonts w:cs="Arial"/>
          <w:sz w:val="24"/>
          <w:szCs w:val="24"/>
        </w:rPr>
        <w:t xml:space="preserve"> and industry. The understanding that councils have of their microbusiness community enables them to provide direct support to disadvantaged groups, which in turn can help shape regeneration programmes. </w:t>
      </w:r>
      <w:r w:rsidRPr="00D9191F">
        <w:rPr>
          <w:rFonts w:cs="Arial"/>
          <w:sz w:val="24"/>
          <w:szCs w:val="24"/>
          <w:shd w:val="clear" w:color="auto" w:fill="FFFFFF"/>
        </w:rPr>
        <w:t xml:space="preserve">For </w:t>
      </w:r>
      <w:proofErr w:type="gramStart"/>
      <w:r w:rsidRPr="00D9191F">
        <w:rPr>
          <w:rFonts w:cs="Arial"/>
          <w:sz w:val="24"/>
          <w:szCs w:val="24"/>
          <w:shd w:val="clear" w:color="auto" w:fill="FFFFFF"/>
        </w:rPr>
        <w:t>example</w:t>
      </w:r>
      <w:proofErr w:type="gramEnd"/>
      <w:r w:rsidRPr="00D9191F">
        <w:rPr>
          <w:rFonts w:cs="Arial"/>
          <w:sz w:val="24"/>
          <w:szCs w:val="24"/>
          <w:shd w:val="clear" w:color="auto" w:fill="FFFFFF"/>
        </w:rPr>
        <w:t xml:space="preserve"> the </w:t>
      </w:r>
      <w:hyperlink r:id="rId29" w:history="1">
        <w:r w:rsidRPr="00D9191F">
          <w:rPr>
            <w:rStyle w:val="Hyperlink"/>
            <w:rFonts w:cs="Arial"/>
            <w:sz w:val="24"/>
            <w:szCs w:val="24"/>
            <w:shd w:val="clear" w:color="auto" w:fill="FFFFFF"/>
          </w:rPr>
          <w:t>Marches Growth Hub</w:t>
        </w:r>
      </w:hyperlink>
      <w:r w:rsidRPr="00D9191F">
        <w:rPr>
          <w:rFonts w:cs="Arial"/>
          <w:sz w:val="24"/>
          <w:szCs w:val="24"/>
          <w:shd w:val="clear" w:color="auto" w:fill="FFFFFF"/>
        </w:rPr>
        <w:t xml:space="preserve"> (covering Herefordshire, Shropshire, Telford and Wrekin) highlighted that during the pandemic they received an increase in queries from taxi-drivers of Asian ethnicity asking for assistance with grants due to English not being their first language</w:t>
      </w:r>
      <w:r w:rsidRPr="00D9191F">
        <w:rPr>
          <w:rFonts w:cs="Arial"/>
          <w:color w:val="464B51"/>
          <w:sz w:val="24"/>
          <w:szCs w:val="24"/>
          <w:shd w:val="clear" w:color="auto" w:fill="FFFFFF"/>
        </w:rPr>
        <w:t>.</w:t>
      </w:r>
      <w:r w:rsidRPr="00D9191F">
        <w:rPr>
          <w:rFonts w:cs="Arial"/>
          <w:sz w:val="24"/>
          <w:szCs w:val="24"/>
        </w:rPr>
        <w:t xml:space="preserve"> Salford City Council has launched </w:t>
      </w:r>
      <w:hyperlink r:id="rId30" w:history="1">
        <w:r w:rsidRPr="00D9191F">
          <w:rPr>
            <w:rStyle w:val="Hyperlink"/>
            <w:rFonts w:cs="Arial"/>
            <w:sz w:val="24"/>
            <w:szCs w:val="24"/>
          </w:rPr>
          <w:t>‘The Salford Way’</w:t>
        </w:r>
      </w:hyperlink>
      <w:r w:rsidRPr="00D9191F">
        <w:rPr>
          <w:rFonts w:cs="Arial"/>
          <w:sz w:val="24"/>
          <w:szCs w:val="24"/>
        </w:rPr>
        <w:t xml:space="preserve"> project which is focussed on tackling inequality and driving social change through economic development. This illustrates the targeted benefit councils can deliver around inequality when working closely with businesses. The LGA has produced </w:t>
      </w:r>
      <w:hyperlink r:id="rId31" w:history="1">
        <w:r w:rsidRPr="00D9191F">
          <w:rPr>
            <w:rStyle w:val="Hyperlink"/>
            <w:rFonts w:cs="Arial"/>
            <w:sz w:val="24"/>
            <w:szCs w:val="24"/>
          </w:rPr>
          <w:t>guidance on engaging microbusinesses</w:t>
        </w:r>
      </w:hyperlink>
      <w:r w:rsidRPr="00D9191F">
        <w:rPr>
          <w:rFonts w:cs="Arial"/>
          <w:sz w:val="24"/>
          <w:szCs w:val="24"/>
        </w:rPr>
        <w:t xml:space="preserve"> it has recently published an </w:t>
      </w:r>
      <w:hyperlink r:id="rId32" w:history="1">
        <w:r w:rsidRPr="00D9191F">
          <w:rPr>
            <w:rStyle w:val="Hyperlink"/>
            <w:rFonts w:cs="Arial"/>
            <w:sz w:val="24"/>
            <w:szCs w:val="24"/>
          </w:rPr>
          <w:t>export toolkit for councils</w:t>
        </w:r>
      </w:hyperlink>
      <w:r w:rsidRPr="00D9191F">
        <w:rPr>
          <w:rFonts w:cs="Arial"/>
          <w:sz w:val="24"/>
          <w:szCs w:val="24"/>
        </w:rPr>
        <w:t xml:space="preserve"> which highlights the role of trade in driving growth and the opportunities for councils in working closely with local diaspora communities.</w:t>
      </w:r>
    </w:p>
    <w:p w14:paraId="326DEEE2" w14:textId="77777777" w:rsidR="00D9191F" w:rsidRPr="00D9191F" w:rsidRDefault="00D9191F" w:rsidP="00D9191F">
      <w:pPr>
        <w:pStyle w:val="ListParagraph"/>
        <w:numPr>
          <w:ilvl w:val="0"/>
          <w:numId w:val="35"/>
        </w:numPr>
        <w:spacing w:line="256" w:lineRule="auto"/>
        <w:rPr>
          <w:rFonts w:cs="Arial"/>
          <w:sz w:val="24"/>
          <w:szCs w:val="24"/>
        </w:rPr>
      </w:pPr>
      <w:r w:rsidRPr="00D9191F">
        <w:rPr>
          <w:rFonts w:cs="Arial"/>
          <w:sz w:val="24"/>
          <w:szCs w:val="24"/>
        </w:rPr>
        <w:t xml:space="preserve">Are there any lessons that were learnt during the Covid-19 pandemic, </w:t>
      </w:r>
      <w:r w:rsidRPr="00D9191F">
        <w:rPr>
          <w:rFonts w:eastAsia="Times New Roman" w:cs="Arial"/>
          <w:sz w:val="24"/>
          <w:szCs w:val="24"/>
        </w:rPr>
        <w:t xml:space="preserve">where we saw an increase in </w:t>
      </w:r>
      <w:r w:rsidRPr="00D9191F">
        <w:rPr>
          <w:rFonts w:cs="Arial"/>
          <w:sz w:val="24"/>
          <w:szCs w:val="24"/>
        </w:rPr>
        <w:t>community self-organisation and cross-sector collaboration, that we should carry forwards?  Do you think the increased use of digital technology since the start of the pandemic has changed the ability of businesses to contribute to a place?</w:t>
      </w:r>
    </w:p>
    <w:p w14:paraId="3E7233B6" w14:textId="77777777" w:rsidR="00D9191F" w:rsidRPr="00D9191F" w:rsidRDefault="00D9191F" w:rsidP="00BE7C70">
      <w:pPr>
        <w:ind w:left="0" w:firstLine="0"/>
        <w:rPr>
          <w:rFonts w:cs="Arial"/>
          <w:sz w:val="24"/>
          <w:szCs w:val="24"/>
        </w:rPr>
      </w:pPr>
      <w:r w:rsidRPr="00D9191F">
        <w:rPr>
          <w:rFonts w:cs="Arial"/>
          <w:sz w:val="24"/>
          <w:szCs w:val="24"/>
        </w:rPr>
        <w:t xml:space="preserve">Increased community self-organisation and cross-sector collaboration leads to new and innovative ways of designing projects. For example, during the Covid-19 pandemic Watford Borough Council saw a large increase in cross-sector collaboration. This gave the council an opportunity to reshape their </w:t>
      </w:r>
      <w:hyperlink r:id="rId33" w:history="1">
        <w:r w:rsidRPr="00D9191F">
          <w:rPr>
            <w:rStyle w:val="Hyperlink"/>
            <w:rFonts w:cs="Arial"/>
            <w:sz w:val="24"/>
            <w:szCs w:val="24"/>
          </w:rPr>
          <w:t>Town Hall Quarter regeneration programme,</w:t>
        </w:r>
      </w:hyperlink>
      <w:r w:rsidRPr="00D9191F">
        <w:rPr>
          <w:rFonts w:cs="Arial"/>
          <w:sz w:val="24"/>
          <w:szCs w:val="24"/>
        </w:rPr>
        <w:t xml:space="preserve"> which previously comprised of a number of individual regeneration projects operating in isolation of each other. The council undertook a comprehensive market engagement exercise bringing together the views of stakeholders including businesses, </w:t>
      </w:r>
      <w:proofErr w:type="gramStart"/>
      <w:r w:rsidRPr="00D9191F">
        <w:rPr>
          <w:rFonts w:cs="Arial"/>
          <w:sz w:val="24"/>
          <w:szCs w:val="24"/>
        </w:rPr>
        <w:t>start-ups</w:t>
      </w:r>
      <w:proofErr w:type="gramEnd"/>
      <w:r w:rsidRPr="00D9191F">
        <w:rPr>
          <w:rFonts w:cs="Arial"/>
          <w:sz w:val="24"/>
          <w:szCs w:val="24"/>
        </w:rPr>
        <w:t xml:space="preserve"> and community representatives. Early engagement with the private sector played a critical role in shaping the ambition of the project and ensuring that it was firmly grounded in commercial reality. Although this project is still in its early stages, building on the cross-sector relationships established during the pandemic has allowed for a joined-up vision of place owned by all the actors involved.  </w:t>
      </w:r>
    </w:p>
    <w:p w14:paraId="3E369E44" w14:textId="77777777" w:rsidR="00D9191F" w:rsidRPr="00D9191F" w:rsidRDefault="00D9191F" w:rsidP="00BE7C70">
      <w:pPr>
        <w:ind w:left="0" w:firstLine="0"/>
        <w:rPr>
          <w:rFonts w:cs="Arial"/>
          <w:sz w:val="24"/>
          <w:szCs w:val="24"/>
        </w:rPr>
      </w:pPr>
      <w:r w:rsidRPr="00D9191F">
        <w:rPr>
          <w:rFonts w:cs="Arial"/>
          <w:sz w:val="24"/>
          <w:szCs w:val="24"/>
        </w:rPr>
        <w:t xml:space="preserve">Other councils took direct steps to support local businesses who may not have had an online presence prior to the pandemic. </w:t>
      </w:r>
      <w:hyperlink r:id="rId34" w:history="1">
        <w:r w:rsidRPr="00D9191F">
          <w:rPr>
            <w:rStyle w:val="Hyperlink"/>
            <w:rFonts w:cs="Arial"/>
            <w:sz w:val="24"/>
            <w:szCs w:val="24"/>
          </w:rPr>
          <w:t>Derbyshire County Council</w:t>
        </w:r>
      </w:hyperlink>
      <w:r w:rsidRPr="00D9191F">
        <w:rPr>
          <w:rFonts w:cs="Arial"/>
          <w:sz w:val="24"/>
          <w:szCs w:val="24"/>
        </w:rPr>
        <w:t xml:space="preserve"> funded an online retail platform for businesses, alongside employing specialist business advisers to support their badly affected tourism sector. They delivered over 60 webinars to support businesses and developed a </w:t>
      </w:r>
      <w:proofErr w:type="spellStart"/>
      <w:r w:rsidRPr="00D9191F">
        <w:rPr>
          <w:rFonts w:cs="Arial"/>
          <w:sz w:val="24"/>
          <w:szCs w:val="24"/>
        </w:rPr>
        <w:t>wifi</w:t>
      </w:r>
      <w:proofErr w:type="spellEnd"/>
      <w:r w:rsidRPr="00D9191F">
        <w:rPr>
          <w:rFonts w:cs="Arial"/>
          <w:sz w:val="24"/>
          <w:szCs w:val="24"/>
        </w:rPr>
        <w:t xml:space="preserve"> town centres initiative to support business resilience. In turn, businesses are coalescing around a shared </w:t>
      </w:r>
      <w:r w:rsidRPr="00D9191F">
        <w:rPr>
          <w:rFonts w:cs="Arial"/>
          <w:sz w:val="24"/>
          <w:szCs w:val="24"/>
        </w:rPr>
        <w:lastRenderedPageBreak/>
        <w:t xml:space="preserve">vision for the area, developing a distinctive town centre offer to build vibrancy and increase footfall. Many are also enthusiastically supporting a new programme of festivals and large events to rebuild community conference, increase local pride in place, and attract more visitors to the region. </w:t>
      </w:r>
    </w:p>
    <w:p w14:paraId="506265AD" w14:textId="77777777" w:rsidR="00D9191F" w:rsidRPr="00D9191F" w:rsidRDefault="00D9191F" w:rsidP="00D9191F">
      <w:pPr>
        <w:pStyle w:val="xmsolistparagraph"/>
        <w:ind w:left="0"/>
        <w:rPr>
          <w:rFonts w:ascii="Arial" w:hAnsi="Arial" w:cs="Arial"/>
          <w:sz w:val="24"/>
          <w:szCs w:val="24"/>
          <w:shd w:val="clear" w:color="auto" w:fill="FFFFFF"/>
        </w:rPr>
      </w:pPr>
      <w:r w:rsidRPr="00D9191F">
        <w:rPr>
          <w:rFonts w:ascii="Arial" w:hAnsi="Arial" w:cs="Arial"/>
          <w:sz w:val="24"/>
          <w:szCs w:val="24"/>
        </w:rPr>
        <w:t xml:space="preserve">More broadly, during the pandemic, councils also demonstrated their place-leadership role by working with national government to support local communities and ensure future growth. </w:t>
      </w:r>
      <w:r w:rsidRPr="00D9191F">
        <w:rPr>
          <w:rFonts w:ascii="Arial" w:hAnsi="Arial" w:cs="Arial"/>
          <w:sz w:val="24"/>
          <w:szCs w:val="24"/>
          <w:shd w:val="clear" w:color="auto" w:fill="FFFFFF"/>
        </w:rPr>
        <w:t xml:space="preserve">When the pandemic hit, the sector was at the forefront of supporting the Government’s national package of measures for businesses. Councils paid out over £19 billion in business grants. They were quick to work with their local businesses to ensure that places could reopen in a safe and manageable manner. Throughout the various </w:t>
      </w:r>
      <w:proofErr w:type="gramStart"/>
      <w:r w:rsidRPr="00D9191F">
        <w:rPr>
          <w:rFonts w:ascii="Arial" w:hAnsi="Arial" w:cs="Arial"/>
          <w:sz w:val="24"/>
          <w:szCs w:val="24"/>
          <w:shd w:val="clear" w:color="auto" w:fill="FFFFFF"/>
        </w:rPr>
        <w:t>lockdowns</w:t>
      </w:r>
      <w:proofErr w:type="gramEnd"/>
      <w:r w:rsidRPr="00D9191F">
        <w:rPr>
          <w:rFonts w:ascii="Arial" w:hAnsi="Arial" w:cs="Arial"/>
          <w:sz w:val="24"/>
          <w:szCs w:val="24"/>
          <w:shd w:val="clear" w:color="auto" w:fill="FFFFFF"/>
        </w:rPr>
        <w:t xml:space="preserve"> councils provided support and advice to local businesses via a range of phone and online options. </w:t>
      </w:r>
    </w:p>
    <w:p w14:paraId="69E388EB" w14:textId="77777777" w:rsidR="00D9191F" w:rsidRPr="00D9191F" w:rsidRDefault="00D9191F" w:rsidP="00D9191F">
      <w:pPr>
        <w:pStyle w:val="xmsolistparagraph"/>
        <w:ind w:left="0"/>
        <w:rPr>
          <w:rFonts w:ascii="Arial" w:hAnsi="Arial" w:cs="Arial"/>
          <w:sz w:val="24"/>
          <w:szCs w:val="24"/>
          <w:shd w:val="clear" w:color="auto" w:fill="FFFFFF"/>
        </w:rPr>
      </w:pPr>
    </w:p>
    <w:p w14:paraId="59088EDD" w14:textId="77777777" w:rsidR="00D9191F" w:rsidRPr="00D9191F" w:rsidRDefault="00D9191F" w:rsidP="00BE7C70">
      <w:pPr>
        <w:ind w:left="0" w:firstLine="0"/>
        <w:rPr>
          <w:rFonts w:cs="Arial"/>
          <w:sz w:val="24"/>
          <w:szCs w:val="24"/>
        </w:rPr>
      </w:pPr>
      <w:r w:rsidRPr="00D9191F">
        <w:rPr>
          <w:rFonts w:cs="Arial"/>
          <w:sz w:val="24"/>
          <w:szCs w:val="24"/>
        </w:rPr>
        <w:t xml:space="preserve">Covid-19 has shown us the interdependence between successful economies and the infrastructure needed to support them. During the pandemic access to effective broadband services has become essential to support businesses and enable people to fully participate in society. However, </w:t>
      </w:r>
      <w:hyperlink r:id="rId35" w:history="1">
        <w:r w:rsidRPr="00D9191F">
          <w:rPr>
            <w:rStyle w:val="Hyperlink"/>
            <w:rFonts w:cs="Arial"/>
            <w:sz w:val="24"/>
            <w:szCs w:val="24"/>
          </w:rPr>
          <w:t>17 per cent of rural residential premises and 30 per cent of rural commercial premises still do not have access to superfast broadband</w:t>
        </w:r>
      </w:hyperlink>
      <w:r w:rsidRPr="00D9191F">
        <w:rPr>
          <w:rFonts w:cs="Arial"/>
          <w:sz w:val="24"/>
          <w:szCs w:val="24"/>
        </w:rPr>
        <w:t xml:space="preserve"> (30 Mbit/s or higher). Businesses that have been unable to pivot their working models due to poor connectivity may be at risk. To truly level up communities across the country, Government must commit to continued transparency on contingency measures for residents and businesses in deeply rural and hard-to-reach areas in order for all businesses to fully contribute to a place.  </w:t>
      </w:r>
    </w:p>
    <w:p w14:paraId="385D98EA" w14:textId="77777777" w:rsidR="00D9191F" w:rsidRPr="00D9191F" w:rsidRDefault="00D9191F" w:rsidP="00BE7C70">
      <w:pPr>
        <w:ind w:left="0" w:firstLine="0"/>
        <w:rPr>
          <w:rFonts w:cs="Arial"/>
          <w:sz w:val="24"/>
          <w:szCs w:val="24"/>
        </w:rPr>
      </w:pPr>
      <w:r w:rsidRPr="00D9191F">
        <w:rPr>
          <w:rFonts w:cs="Arial"/>
          <w:sz w:val="24"/>
          <w:szCs w:val="24"/>
        </w:rPr>
        <w:t xml:space="preserve">The impacts of digital exclusion became significantly more pronounced during Covid. Councils used their cultural and sporting </w:t>
      </w:r>
      <w:proofErr w:type="gramStart"/>
      <w:r w:rsidRPr="00D9191F">
        <w:rPr>
          <w:rFonts w:cs="Arial"/>
          <w:sz w:val="24"/>
          <w:szCs w:val="24"/>
        </w:rPr>
        <w:t>services, and</w:t>
      </w:r>
      <w:proofErr w:type="gramEnd"/>
      <w:r w:rsidRPr="00D9191F">
        <w:rPr>
          <w:rFonts w:cs="Arial"/>
          <w:sz w:val="24"/>
          <w:szCs w:val="24"/>
        </w:rPr>
        <w:t xml:space="preserve"> worked with local cultural and sporting institutions to reach out to those in the community who lacked digital access or were particularly vulnerable. Our research on this, highlighting best practice examples, was published in ‘</w:t>
      </w:r>
      <w:hyperlink r:id="rId36" w:history="1">
        <w:r w:rsidRPr="00D9191F">
          <w:rPr>
            <w:rStyle w:val="Hyperlink"/>
            <w:rFonts w:cs="Arial"/>
            <w:sz w:val="24"/>
            <w:szCs w:val="24"/>
          </w:rPr>
          <w:t>Leisure under lockdown</w:t>
        </w:r>
      </w:hyperlink>
      <w:r w:rsidRPr="00D9191F">
        <w:rPr>
          <w:rFonts w:cs="Arial"/>
          <w:sz w:val="24"/>
          <w:szCs w:val="24"/>
        </w:rPr>
        <w:t xml:space="preserve">’. Examples include distribution of food parcels in Holbeck and Beeston, provision of family creative activities in Norfolk and Cornwall, and tackling social isolation in East Lindsey. </w:t>
      </w:r>
    </w:p>
    <w:p w14:paraId="79C020AC" w14:textId="77777777" w:rsidR="00D9191F" w:rsidRPr="00D9191F" w:rsidRDefault="00D9191F" w:rsidP="00D9191F">
      <w:pPr>
        <w:pStyle w:val="ListParagraph"/>
        <w:numPr>
          <w:ilvl w:val="0"/>
          <w:numId w:val="35"/>
        </w:numPr>
        <w:spacing w:line="256" w:lineRule="auto"/>
        <w:rPr>
          <w:rFonts w:cs="Arial"/>
          <w:sz w:val="24"/>
          <w:szCs w:val="24"/>
        </w:rPr>
      </w:pPr>
      <w:r w:rsidRPr="00D9191F">
        <w:rPr>
          <w:rFonts w:cs="Arial"/>
          <w:sz w:val="24"/>
          <w:szCs w:val="24"/>
        </w:rPr>
        <w:t xml:space="preserve">What are the most effective ways of evaluating the impact of place-based regenerative working? What existing measurement frameworks exist? </w:t>
      </w:r>
    </w:p>
    <w:p w14:paraId="5AB25441" w14:textId="77777777" w:rsidR="00D9191F" w:rsidRPr="00D9191F" w:rsidRDefault="00D9191F" w:rsidP="00BE7C70">
      <w:pPr>
        <w:ind w:left="0" w:firstLine="0"/>
        <w:rPr>
          <w:rFonts w:cs="Arial"/>
          <w:sz w:val="24"/>
          <w:szCs w:val="24"/>
        </w:rPr>
      </w:pPr>
      <w:r w:rsidRPr="00D9191F">
        <w:rPr>
          <w:rFonts w:cs="Arial"/>
          <w:sz w:val="24"/>
          <w:szCs w:val="24"/>
        </w:rPr>
        <w:t xml:space="preserve">There is no standard model used to evaluate the impact of place-based regenerative working and approaches will vary depending on the type of regenerative scheme taking place and organisation/s leading on the project. For effective evaluation, an outcome-focussed approach should be taken. Outcomes can either be selected generally giving a broad overview of how the place-based regenerative working contributes to local priorities and covers several policy themes, or they can be chosen thematically demonstrating in detail the contribution place-based </w:t>
      </w:r>
      <w:r w:rsidRPr="00D9191F">
        <w:rPr>
          <w:rFonts w:cs="Arial"/>
          <w:sz w:val="24"/>
          <w:szCs w:val="24"/>
        </w:rPr>
        <w:lastRenderedPageBreak/>
        <w:t xml:space="preserve">regeneration makes to the outcomes of one or more specific policy themes. The following steps can then be carried out to evaluate the impact of the project and determine whether the desired outcomes have been met: </w:t>
      </w:r>
    </w:p>
    <w:p w14:paraId="06571F81" w14:textId="77777777" w:rsidR="00D9191F" w:rsidRPr="00D9191F" w:rsidRDefault="00D9191F" w:rsidP="00D9191F">
      <w:pPr>
        <w:pStyle w:val="ListParagraph"/>
        <w:numPr>
          <w:ilvl w:val="0"/>
          <w:numId w:val="41"/>
        </w:numPr>
        <w:spacing w:line="256" w:lineRule="auto"/>
        <w:rPr>
          <w:rFonts w:cs="Arial"/>
          <w:sz w:val="24"/>
          <w:szCs w:val="24"/>
        </w:rPr>
      </w:pPr>
      <w:r w:rsidRPr="00D9191F">
        <w:rPr>
          <w:rFonts w:cs="Arial"/>
          <w:sz w:val="24"/>
          <w:szCs w:val="24"/>
        </w:rPr>
        <w:t>Select a basket of performance indicators – Identify a small number of performance indicators that will help measure the outcome. These should be overarching strategic outcomes that set the overall responsibilities of councils and partners. The indicators can be both long and short-term and should be measured by both quantitative and qualitative data, alongside existing management information. As the debate around ‘levelling up’ has unfolded it has become increasingly clear that pockets of deprivation and other challenges on the microscale can be hard to detect without granular data – this is something we think the ONS should look at in more detail.</w:t>
      </w:r>
    </w:p>
    <w:p w14:paraId="57603BD4" w14:textId="77777777" w:rsidR="00D9191F" w:rsidRPr="00D9191F" w:rsidRDefault="00D9191F" w:rsidP="00D9191F">
      <w:pPr>
        <w:pStyle w:val="ListParagraph"/>
        <w:numPr>
          <w:ilvl w:val="0"/>
          <w:numId w:val="41"/>
        </w:numPr>
        <w:spacing w:line="256" w:lineRule="auto"/>
        <w:rPr>
          <w:rFonts w:cs="Arial"/>
          <w:sz w:val="24"/>
          <w:szCs w:val="24"/>
        </w:rPr>
      </w:pPr>
      <w:r w:rsidRPr="00D9191F">
        <w:rPr>
          <w:rFonts w:cs="Arial"/>
          <w:sz w:val="24"/>
          <w:szCs w:val="24"/>
        </w:rPr>
        <w:t xml:space="preserve">Challenge the effectiveness of each performance indicator – Understand whether the performance indicators selected will help deliver the desired outcomes. Remove any that aren’t effective. </w:t>
      </w:r>
    </w:p>
    <w:p w14:paraId="21E4150D" w14:textId="77777777" w:rsidR="00D9191F" w:rsidRPr="00D9191F" w:rsidRDefault="00D9191F" w:rsidP="00D9191F">
      <w:pPr>
        <w:pStyle w:val="ListParagraph"/>
        <w:numPr>
          <w:ilvl w:val="0"/>
          <w:numId w:val="41"/>
        </w:numPr>
        <w:spacing w:line="256" w:lineRule="auto"/>
        <w:rPr>
          <w:rFonts w:cs="Arial"/>
          <w:sz w:val="24"/>
          <w:szCs w:val="24"/>
        </w:rPr>
      </w:pPr>
      <w:r w:rsidRPr="00D9191F">
        <w:rPr>
          <w:rFonts w:cs="Arial"/>
          <w:sz w:val="24"/>
          <w:szCs w:val="24"/>
        </w:rPr>
        <w:t xml:space="preserve">Consider the data source – The performance indicators need to be populated with data so they can be measured. Consider whether there is an existing local or national data source that can be used, or whether a new data collection approach is necessary. Remove any performance indicators that are too expensive or difficult to collect and ensure the data is collected and can be measured on a regular basis. </w:t>
      </w:r>
    </w:p>
    <w:p w14:paraId="46084FD1" w14:textId="77777777" w:rsidR="00D9191F" w:rsidRPr="00D9191F" w:rsidRDefault="00D9191F" w:rsidP="00D9191F">
      <w:pPr>
        <w:pStyle w:val="ListParagraph"/>
        <w:numPr>
          <w:ilvl w:val="0"/>
          <w:numId w:val="41"/>
        </w:numPr>
        <w:spacing w:line="256" w:lineRule="auto"/>
        <w:rPr>
          <w:rFonts w:cs="Arial"/>
          <w:sz w:val="24"/>
          <w:szCs w:val="24"/>
        </w:rPr>
      </w:pPr>
      <w:r w:rsidRPr="00D9191F">
        <w:rPr>
          <w:rFonts w:cs="Arial"/>
          <w:sz w:val="24"/>
          <w:szCs w:val="24"/>
        </w:rPr>
        <w:t xml:space="preserve">Finalise the performance indicators so they reflect local priorities. </w:t>
      </w:r>
    </w:p>
    <w:p w14:paraId="47EAD254" w14:textId="77777777" w:rsidR="00D9191F" w:rsidRPr="00D9191F" w:rsidRDefault="00D9191F" w:rsidP="00BE7C70">
      <w:pPr>
        <w:ind w:left="0" w:firstLine="0"/>
        <w:rPr>
          <w:rFonts w:cs="Arial"/>
          <w:sz w:val="24"/>
          <w:szCs w:val="24"/>
        </w:rPr>
      </w:pPr>
      <w:r w:rsidRPr="00D9191F">
        <w:rPr>
          <w:rFonts w:cs="Arial"/>
          <w:sz w:val="24"/>
          <w:szCs w:val="24"/>
        </w:rPr>
        <w:t xml:space="preserve">The LGA’s Local Government Inform (LG Inform) and Local Government Inform Plus (LG Inform Plus) are useful benchmarking tools to evaluate the impact of place-based regeneration and identify outcomes. </w:t>
      </w:r>
      <w:hyperlink r:id="rId37" w:history="1">
        <w:r w:rsidRPr="00D9191F">
          <w:rPr>
            <w:rStyle w:val="Hyperlink"/>
            <w:rFonts w:cs="Arial"/>
            <w:sz w:val="24"/>
            <w:szCs w:val="24"/>
          </w:rPr>
          <w:t>LG Inform</w:t>
        </w:r>
      </w:hyperlink>
      <w:r w:rsidRPr="00D9191F">
        <w:rPr>
          <w:rFonts w:cs="Arial"/>
          <w:sz w:val="24"/>
          <w:szCs w:val="24"/>
        </w:rPr>
        <w:t xml:space="preserve"> brings together a range of key performance, contextual and financial data for authorities in an online tool. </w:t>
      </w:r>
      <w:hyperlink r:id="rId38" w:history="1">
        <w:r w:rsidRPr="00D9191F">
          <w:rPr>
            <w:rStyle w:val="Hyperlink"/>
            <w:rFonts w:cs="Arial"/>
            <w:sz w:val="24"/>
            <w:szCs w:val="24"/>
          </w:rPr>
          <w:t>LG Inform Plus</w:t>
        </w:r>
      </w:hyperlink>
      <w:r w:rsidRPr="00D9191F">
        <w:rPr>
          <w:rFonts w:cs="Arial"/>
          <w:sz w:val="24"/>
          <w:szCs w:val="24"/>
        </w:rPr>
        <w:t xml:space="preserve"> provides ward-level access to more detailed information of an authority’s business challenges and performance. This information can be used to identify challenges and subsequently shape the outcomes the regenerative project is looking to achieve. </w:t>
      </w:r>
    </w:p>
    <w:p w14:paraId="1693AC59" w14:textId="77777777" w:rsidR="00D9191F" w:rsidRPr="00D9191F" w:rsidRDefault="00D9191F" w:rsidP="00BE7C70">
      <w:pPr>
        <w:pStyle w:val="ListParagraph"/>
        <w:numPr>
          <w:ilvl w:val="0"/>
          <w:numId w:val="0"/>
        </w:numPr>
        <w:ind w:left="360"/>
        <w:rPr>
          <w:rFonts w:cs="Arial"/>
          <w:sz w:val="24"/>
          <w:szCs w:val="24"/>
        </w:rPr>
      </w:pPr>
    </w:p>
    <w:p w14:paraId="370304DC" w14:textId="77777777" w:rsidR="00D9191F" w:rsidRPr="00D9191F" w:rsidRDefault="00D9191F" w:rsidP="007137CE">
      <w:pPr>
        <w:spacing w:after="0" w:line="240" w:lineRule="auto"/>
        <w:ind w:left="0" w:firstLine="0"/>
        <w:jc w:val="both"/>
        <w:rPr>
          <w:rFonts w:cs="Arial"/>
          <w:b/>
          <w:bCs/>
          <w:sz w:val="24"/>
          <w:szCs w:val="24"/>
          <w:u w:val="single"/>
        </w:rPr>
      </w:pPr>
    </w:p>
    <w:sectPr w:rsidR="00D9191F" w:rsidRPr="00D9191F">
      <w:headerReference w:type="default" r:id="rId39"/>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F1747" w14:textId="77777777" w:rsidR="00672014" w:rsidRPr="00C803F3" w:rsidRDefault="00672014" w:rsidP="00C803F3">
      <w:r>
        <w:separator/>
      </w:r>
    </w:p>
  </w:endnote>
  <w:endnote w:type="continuationSeparator" w:id="0">
    <w:p w14:paraId="4DAFEBCB" w14:textId="77777777" w:rsidR="00672014" w:rsidRPr="00C803F3" w:rsidRDefault="00672014" w:rsidP="00C803F3">
      <w:r>
        <w:continuationSeparator/>
      </w:r>
    </w:p>
  </w:endnote>
  <w:endnote w:type="continuationNotice" w:id="1">
    <w:p w14:paraId="1D7B005A" w14:textId="77777777" w:rsidR="00672014" w:rsidRDefault="006720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utiger 45 Ligh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3B88F" w14:textId="77777777" w:rsidR="005B7E06" w:rsidRPr="003219CC" w:rsidRDefault="005B7E06" w:rsidP="005B7E06">
    <w:pPr>
      <w:widowControl w:val="0"/>
      <w:spacing w:after="0" w:line="220" w:lineRule="exact"/>
      <w:ind w:left="-709" w:right="-852" w:firstLine="0"/>
      <w:jc w:val="center"/>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p w14:paraId="6C773234" w14:textId="77777777" w:rsidR="005B7E06" w:rsidRDefault="005B7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AFF76" w14:textId="77777777" w:rsidR="00672014" w:rsidRPr="00C803F3" w:rsidRDefault="00672014" w:rsidP="00C803F3">
      <w:r>
        <w:separator/>
      </w:r>
    </w:p>
  </w:footnote>
  <w:footnote w:type="continuationSeparator" w:id="0">
    <w:p w14:paraId="4550C233" w14:textId="77777777" w:rsidR="00672014" w:rsidRPr="00C803F3" w:rsidRDefault="00672014" w:rsidP="00C803F3">
      <w:r>
        <w:continuationSeparator/>
      </w:r>
    </w:p>
  </w:footnote>
  <w:footnote w:type="continuationNotice" w:id="1">
    <w:p w14:paraId="46DFF471" w14:textId="77777777" w:rsidR="00672014" w:rsidRDefault="006720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6E950" w14:textId="77777777" w:rsidR="005A30D7" w:rsidRDefault="005A30D7">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5A30D7" w:rsidRPr="00C25CA7" w14:paraId="1823A57E" w14:textId="77777777" w:rsidTr="000F69FB">
      <w:trPr>
        <w:trHeight w:val="416"/>
      </w:trPr>
      <w:tc>
        <w:tcPr>
          <w:tcW w:w="5812" w:type="dxa"/>
          <w:vMerge w:val="restart"/>
        </w:tcPr>
        <w:p w14:paraId="11815AC9" w14:textId="77777777" w:rsidR="005A30D7" w:rsidRPr="00C803F3" w:rsidRDefault="005A30D7" w:rsidP="00C803F3">
          <w:r w:rsidRPr="00C803F3">
            <w:rPr>
              <w:noProof/>
              <w:lang w:eastAsia="en-GB"/>
            </w:rPr>
            <w:drawing>
              <wp:inline distT="0" distB="0" distL="0" distR="0" wp14:anchorId="7A708324" wp14:editId="4963F7A2">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3BBE8C93" w14:textId="7E4B5C3A" w:rsidR="005A30D7" w:rsidRPr="00C803F3" w:rsidRDefault="00D408F4" w:rsidP="00AC4C0C">
              <w:pPr>
                <w:ind w:left="0" w:firstLine="0"/>
              </w:pPr>
              <w:r>
                <w:rPr>
                  <w:b/>
                </w:rPr>
                <w:t>City Regions Board</w:t>
              </w:r>
            </w:p>
          </w:tc>
        </w:sdtContent>
      </w:sdt>
    </w:tr>
    <w:tr w:rsidR="005A30D7" w14:paraId="07530D8A" w14:textId="77777777" w:rsidTr="000F69FB">
      <w:trPr>
        <w:trHeight w:val="406"/>
      </w:trPr>
      <w:tc>
        <w:tcPr>
          <w:tcW w:w="5812" w:type="dxa"/>
          <w:vMerge/>
        </w:tcPr>
        <w:p w14:paraId="2A908E31" w14:textId="77777777" w:rsidR="005A30D7" w:rsidRPr="00A627DD" w:rsidRDefault="005A30D7" w:rsidP="00C803F3"/>
      </w:tc>
      <w:tc>
        <w:tcPr>
          <w:tcW w:w="4106" w:type="dxa"/>
        </w:tcPr>
        <w:sdt>
          <w:sdtPr>
            <w:alias w:val="Date"/>
            <w:tag w:val="Date"/>
            <w:id w:val="-488943452"/>
            <w:placeholder>
              <w:docPart w:val="DC36D9B85A214F14AB68618A90760C36"/>
            </w:placeholder>
            <w:date w:fullDate="2022-01-12T00:00:00Z">
              <w:dateFormat w:val="dd MMMM yyyy"/>
              <w:lid w:val="en-GB"/>
              <w:storeMappedDataAs w:val="dateTime"/>
              <w:calendar w:val="gregorian"/>
            </w:date>
          </w:sdtPr>
          <w:sdtEndPr/>
          <w:sdtContent>
            <w:p w14:paraId="06ABC938" w14:textId="259B38A2" w:rsidR="005A30D7" w:rsidRPr="00C803F3" w:rsidRDefault="00A42E67" w:rsidP="00C803F3">
              <w:r>
                <w:t>1</w:t>
              </w:r>
              <w:r w:rsidR="00A514B9">
                <w:t>2</w:t>
              </w:r>
              <w:r w:rsidR="00484DDB">
                <w:t xml:space="preserve"> January</w:t>
              </w:r>
              <w:r>
                <w:t xml:space="preserve"> 202</w:t>
              </w:r>
              <w:r w:rsidR="00484DDB">
                <w:t>2</w:t>
              </w:r>
            </w:p>
          </w:sdtContent>
        </w:sdt>
      </w:tc>
    </w:tr>
    <w:tr w:rsidR="005A30D7" w:rsidRPr="00C25CA7" w14:paraId="6196F256" w14:textId="77777777" w:rsidTr="000F69FB">
      <w:trPr>
        <w:trHeight w:val="89"/>
      </w:trPr>
      <w:tc>
        <w:tcPr>
          <w:tcW w:w="5812" w:type="dxa"/>
          <w:vMerge/>
        </w:tcPr>
        <w:p w14:paraId="183B1059" w14:textId="77777777" w:rsidR="005A30D7" w:rsidRPr="00A627DD" w:rsidRDefault="005A30D7" w:rsidP="00C803F3"/>
      </w:tc>
      <w:tc>
        <w:tcPr>
          <w:tcW w:w="4106" w:type="dxa"/>
        </w:tcPr>
        <w:sdt>
          <w:sdtPr>
            <w:alias w:val="Item no."/>
            <w:tag w:val="Item no."/>
            <w:id w:val="-624237752"/>
            <w:placeholder>
              <w:docPart w:val="E82C81CF1FFA4ABEBE434B5B73B7C3E5"/>
            </w:placeholder>
          </w:sdtPr>
          <w:sdtEndPr/>
          <w:sdtContent>
            <w:p w14:paraId="2CEED610" w14:textId="77777777" w:rsidR="005A30D7" w:rsidRPr="00C803F3" w:rsidRDefault="00D609B5" w:rsidP="00D609B5">
              <w:r>
                <w:t xml:space="preserve">  </w:t>
              </w:r>
            </w:p>
          </w:sdtContent>
        </w:sdt>
      </w:tc>
    </w:tr>
  </w:tbl>
  <w:p w14:paraId="76DBB4DD" w14:textId="77777777" w:rsidR="005A30D7" w:rsidRDefault="005A3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B2936"/>
    <w:multiLevelType w:val="multilevel"/>
    <w:tmpl w:val="69F431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7D649E"/>
    <w:multiLevelType w:val="hybridMultilevel"/>
    <w:tmpl w:val="B86217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2C4C32"/>
    <w:multiLevelType w:val="hybridMultilevel"/>
    <w:tmpl w:val="37B228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01AC3"/>
    <w:multiLevelType w:val="multilevel"/>
    <w:tmpl w:val="E4C86FD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B3F1FFC"/>
    <w:multiLevelType w:val="hybridMultilevel"/>
    <w:tmpl w:val="4CC47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616D0"/>
    <w:multiLevelType w:val="hybridMultilevel"/>
    <w:tmpl w:val="CCBC0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43DBF"/>
    <w:multiLevelType w:val="hybridMultilevel"/>
    <w:tmpl w:val="F2FC4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70D09"/>
    <w:multiLevelType w:val="hybridMultilevel"/>
    <w:tmpl w:val="AC20FC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E47BD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B255FD"/>
    <w:multiLevelType w:val="hybridMultilevel"/>
    <w:tmpl w:val="FFFFFFFF"/>
    <w:lvl w:ilvl="0" w:tplc="49F81FEE">
      <w:start w:val="1"/>
      <w:numFmt w:val="bullet"/>
      <w:lvlText w:val=""/>
      <w:lvlJc w:val="left"/>
      <w:pPr>
        <w:ind w:left="720" w:hanging="360"/>
      </w:pPr>
      <w:rPr>
        <w:rFonts w:ascii="Symbol" w:hAnsi="Symbol" w:hint="default"/>
      </w:rPr>
    </w:lvl>
    <w:lvl w:ilvl="1" w:tplc="59E2BE34">
      <w:start w:val="1"/>
      <w:numFmt w:val="bullet"/>
      <w:lvlText w:val="o"/>
      <w:lvlJc w:val="left"/>
      <w:pPr>
        <w:ind w:left="1440" w:hanging="360"/>
      </w:pPr>
      <w:rPr>
        <w:rFonts w:ascii="Courier New" w:hAnsi="Courier New" w:hint="default"/>
      </w:rPr>
    </w:lvl>
    <w:lvl w:ilvl="2" w:tplc="655E564C">
      <w:start w:val="1"/>
      <w:numFmt w:val="bullet"/>
      <w:lvlText w:val=""/>
      <w:lvlJc w:val="left"/>
      <w:pPr>
        <w:ind w:left="2160" w:hanging="360"/>
      </w:pPr>
      <w:rPr>
        <w:rFonts w:ascii="Wingdings" w:hAnsi="Wingdings" w:hint="default"/>
      </w:rPr>
    </w:lvl>
    <w:lvl w:ilvl="3" w:tplc="0E46025C">
      <w:start w:val="1"/>
      <w:numFmt w:val="bullet"/>
      <w:lvlText w:val=""/>
      <w:lvlJc w:val="left"/>
      <w:pPr>
        <w:ind w:left="2880" w:hanging="360"/>
      </w:pPr>
      <w:rPr>
        <w:rFonts w:ascii="Symbol" w:hAnsi="Symbol" w:hint="default"/>
      </w:rPr>
    </w:lvl>
    <w:lvl w:ilvl="4" w:tplc="FB5A4114">
      <w:start w:val="1"/>
      <w:numFmt w:val="bullet"/>
      <w:lvlText w:val="o"/>
      <w:lvlJc w:val="left"/>
      <w:pPr>
        <w:ind w:left="3600" w:hanging="360"/>
      </w:pPr>
      <w:rPr>
        <w:rFonts w:ascii="Courier New" w:hAnsi="Courier New" w:hint="default"/>
      </w:rPr>
    </w:lvl>
    <w:lvl w:ilvl="5" w:tplc="142E93A8">
      <w:start w:val="1"/>
      <w:numFmt w:val="bullet"/>
      <w:lvlText w:val=""/>
      <w:lvlJc w:val="left"/>
      <w:pPr>
        <w:ind w:left="4320" w:hanging="360"/>
      </w:pPr>
      <w:rPr>
        <w:rFonts w:ascii="Wingdings" w:hAnsi="Wingdings" w:hint="default"/>
      </w:rPr>
    </w:lvl>
    <w:lvl w:ilvl="6" w:tplc="FB3009C4">
      <w:start w:val="1"/>
      <w:numFmt w:val="bullet"/>
      <w:lvlText w:val=""/>
      <w:lvlJc w:val="left"/>
      <w:pPr>
        <w:ind w:left="5040" w:hanging="360"/>
      </w:pPr>
      <w:rPr>
        <w:rFonts w:ascii="Symbol" w:hAnsi="Symbol" w:hint="default"/>
      </w:rPr>
    </w:lvl>
    <w:lvl w:ilvl="7" w:tplc="ED2EC25E">
      <w:start w:val="1"/>
      <w:numFmt w:val="bullet"/>
      <w:lvlText w:val="o"/>
      <w:lvlJc w:val="left"/>
      <w:pPr>
        <w:ind w:left="5760" w:hanging="360"/>
      </w:pPr>
      <w:rPr>
        <w:rFonts w:ascii="Courier New" w:hAnsi="Courier New" w:hint="default"/>
      </w:rPr>
    </w:lvl>
    <w:lvl w:ilvl="8" w:tplc="0B647A0A">
      <w:start w:val="1"/>
      <w:numFmt w:val="bullet"/>
      <w:lvlText w:val=""/>
      <w:lvlJc w:val="left"/>
      <w:pPr>
        <w:ind w:left="6480" w:hanging="360"/>
      </w:pPr>
      <w:rPr>
        <w:rFonts w:ascii="Wingdings" w:hAnsi="Wingdings" w:hint="default"/>
      </w:rPr>
    </w:lvl>
  </w:abstractNum>
  <w:abstractNum w:abstractNumId="10" w15:restartNumberingAfterBreak="0">
    <w:nsid w:val="1EF426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4E7DF4"/>
    <w:multiLevelType w:val="multilevel"/>
    <w:tmpl w:val="8364F42E"/>
    <w:lvl w:ilvl="0">
      <w:numFmt w:val="bullet"/>
      <w:lvlText w:val="-"/>
      <w:lvlJc w:val="left"/>
      <w:pPr>
        <w:ind w:left="360" w:hanging="360"/>
      </w:pPr>
      <w:rPr>
        <w:rFonts w:ascii="Calibri" w:eastAsiaTheme="minorHAnsi" w:hAnsi="Calibri" w:cs="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93772B"/>
    <w:multiLevelType w:val="hybridMultilevel"/>
    <w:tmpl w:val="B6AEDE7A"/>
    <w:lvl w:ilvl="0" w:tplc="4EA21090">
      <w:start w:val="1"/>
      <w:numFmt w:val="decimal"/>
      <w:pStyle w:val="ListParagraph"/>
      <w:lvlText w:val="%1."/>
      <w:lvlJc w:val="left"/>
      <w:pPr>
        <w:ind w:left="360" w:hanging="360"/>
      </w:pPr>
      <w:rPr>
        <w:b w:val="0"/>
        <w:i w:val="0"/>
      </w:rPr>
    </w:lvl>
    <w:lvl w:ilvl="1" w:tplc="D45A0BFC">
      <w:start w:val="1"/>
      <w:numFmt w:val="bullet"/>
      <w:lvlText w:val=""/>
      <w:lvlJc w:val="left"/>
      <w:pPr>
        <w:ind w:left="792" w:hanging="432"/>
      </w:pPr>
      <w:rPr>
        <w:b w:val="0"/>
      </w:rPr>
    </w:lvl>
    <w:lvl w:ilvl="2" w:tplc="12C0ADF2">
      <w:start w:val="1"/>
      <w:numFmt w:val="decimal"/>
      <w:lvlText w:val="%1.%2.%3."/>
      <w:lvlJc w:val="left"/>
      <w:pPr>
        <w:ind w:left="1224" w:hanging="504"/>
      </w:pPr>
    </w:lvl>
    <w:lvl w:ilvl="3" w:tplc="C8CE3BE8">
      <w:start w:val="1"/>
      <w:numFmt w:val="decimal"/>
      <w:lvlText w:val="%1.%2.%3.%4."/>
      <w:lvlJc w:val="left"/>
      <w:pPr>
        <w:ind w:left="1728" w:hanging="648"/>
      </w:pPr>
    </w:lvl>
    <w:lvl w:ilvl="4" w:tplc="B9F20920">
      <w:start w:val="1"/>
      <w:numFmt w:val="decimal"/>
      <w:lvlText w:val="%1.%2.%3.%4.%5."/>
      <w:lvlJc w:val="left"/>
      <w:pPr>
        <w:ind w:left="2232" w:hanging="792"/>
      </w:pPr>
    </w:lvl>
    <w:lvl w:ilvl="5" w:tplc="9336158E">
      <w:start w:val="1"/>
      <w:numFmt w:val="decimal"/>
      <w:lvlText w:val="%1.%2.%3.%4.%5.%6."/>
      <w:lvlJc w:val="left"/>
      <w:pPr>
        <w:ind w:left="2736" w:hanging="936"/>
      </w:pPr>
    </w:lvl>
    <w:lvl w:ilvl="6" w:tplc="4A0E64FE">
      <w:start w:val="1"/>
      <w:numFmt w:val="decimal"/>
      <w:lvlText w:val="%1.%2.%3.%4.%5.%6.%7."/>
      <w:lvlJc w:val="left"/>
      <w:pPr>
        <w:ind w:left="3240" w:hanging="1080"/>
      </w:pPr>
    </w:lvl>
    <w:lvl w:ilvl="7" w:tplc="D9763626">
      <w:start w:val="1"/>
      <w:numFmt w:val="decimal"/>
      <w:lvlText w:val="%1.%2.%3.%4.%5.%6.%7.%8."/>
      <w:lvlJc w:val="left"/>
      <w:pPr>
        <w:ind w:left="3744" w:hanging="1224"/>
      </w:pPr>
    </w:lvl>
    <w:lvl w:ilvl="8" w:tplc="AEBAAB82">
      <w:start w:val="1"/>
      <w:numFmt w:val="decimal"/>
      <w:lvlText w:val="%1.%2.%3.%4.%5.%6.%7.%8.%9."/>
      <w:lvlJc w:val="left"/>
      <w:pPr>
        <w:ind w:left="4320" w:hanging="1440"/>
      </w:pPr>
    </w:lvl>
  </w:abstractNum>
  <w:abstractNum w:abstractNumId="14" w15:restartNumberingAfterBreak="0">
    <w:nsid w:val="251F3EA1"/>
    <w:multiLevelType w:val="hybridMultilevel"/>
    <w:tmpl w:val="C3D414E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83956B3"/>
    <w:multiLevelType w:val="hybridMultilevel"/>
    <w:tmpl w:val="926A54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0E7AAA"/>
    <w:multiLevelType w:val="hybridMultilevel"/>
    <w:tmpl w:val="3926FA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B6C19AF"/>
    <w:multiLevelType w:val="hybridMultilevel"/>
    <w:tmpl w:val="C7EC58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C974F4B"/>
    <w:multiLevelType w:val="hybridMultilevel"/>
    <w:tmpl w:val="81C25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D456119"/>
    <w:multiLevelType w:val="hybridMultilevel"/>
    <w:tmpl w:val="6C2EC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9E4398"/>
    <w:multiLevelType w:val="hybridMultilevel"/>
    <w:tmpl w:val="81FAF122"/>
    <w:lvl w:ilvl="0" w:tplc="69EE582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32254D3"/>
    <w:multiLevelType w:val="hybridMultilevel"/>
    <w:tmpl w:val="F384B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37672AB"/>
    <w:multiLevelType w:val="hybridMultilevel"/>
    <w:tmpl w:val="3CC80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36727F9A"/>
    <w:multiLevelType w:val="hybridMultilevel"/>
    <w:tmpl w:val="042C4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2E462D"/>
    <w:multiLevelType w:val="hybridMultilevel"/>
    <w:tmpl w:val="B50ADE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AC85A7E"/>
    <w:multiLevelType w:val="multilevel"/>
    <w:tmpl w:val="C91A691C"/>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FBF50C7"/>
    <w:multiLevelType w:val="multilevel"/>
    <w:tmpl w:val="5BCE421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46B0EEE"/>
    <w:multiLevelType w:val="hybridMultilevel"/>
    <w:tmpl w:val="CC601FF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8952E79"/>
    <w:multiLevelType w:val="hybridMultilevel"/>
    <w:tmpl w:val="422ABD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4DE63E8E"/>
    <w:multiLevelType w:val="singleLevel"/>
    <w:tmpl w:val="01B83872"/>
    <w:lvl w:ilvl="0">
      <w:start w:val="1"/>
      <w:numFmt w:val="bullet"/>
      <w:pStyle w:val="Bullettext"/>
      <w:lvlText w:val=""/>
      <w:lvlJc w:val="left"/>
      <w:pPr>
        <w:tabs>
          <w:tab w:val="num" w:pos="360"/>
        </w:tabs>
        <w:ind w:left="170" w:hanging="170"/>
      </w:pPr>
      <w:rPr>
        <w:rFonts w:ascii="Symbol" w:hAnsi="Symbol" w:hint="default"/>
        <w:b w:val="0"/>
        <w:i w:val="0"/>
        <w:sz w:val="22"/>
      </w:rPr>
    </w:lvl>
  </w:abstractNum>
  <w:abstractNum w:abstractNumId="30" w15:restartNumberingAfterBreak="0">
    <w:nsid w:val="4F6F0B2E"/>
    <w:multiLevelType w:val="multilevel"/>
    <w:tmpl w:val="BB5A235A"/>
    <w:lvl w:ilvl="0">
      <w:start w:val="1"/>
      <w:numFmt w:val="decimal"/>
      <w:lvlText w:val="%1."/>
      <w:lvlJc w:val="left"/>
      <w:pPr>
        <w:ind w:left="502" w:hanging="360"/>
      </w:pPr>
      <w:rPr>
        <w:rFonts w:ascii="Arial" w:hAnsi="Arial" w:cs="Arial" w:hint="default"/>
      </w:rPr>
    </w:lvl>
    <w:lvl w:ilvl="1">
      <w:start w:val="1"/>
      <w:numFmt w:val="decimal"/>
      <w:lvlText w:val="%1.%2."/>
      <w:lvlJc w:val="left"/>
      <w:pPr>
        <w:ind w:left="716" w:hanging="432"/>
      </w:pPr>
      <w:rPr>
        <w:rFonts w:ascii="Arial" w:hAnsi="Arial" w:cs="Aria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F14509"/>
    <w:multiLevelType w:val="multilevel"/>
    <w:tmpl w:val="2298ACA4"/>
    <w:lvl w:ilvl="0">
      <w:start w:val="1"/>
      <w:numFmt w:val="decimal"/>
      <w:lvlText w:val="%1."/>
      <w:lvlJc w:val="left"/>
      <w:pPr>
        <w:ind w:left="360" w:hanging="360"/>
      </w:pPr>
      <w:rPr>
        <w:b w:val="0"/>
        <w:sz w:val="22"/>
        <w:szCs w:val="22"/>
      </w:rPr>
    </w:lvl>
    <w:lvl w:ilvl="1">
      <w:start w:val="1"/>
      <w:numFmt w:val="decimal"/>
      <w:lvlText w:val="%1.%2."/>
      <w:lvlJc w:val="left"/>
      <w:pPr>
        <w:ind w:left="574" w:hanging="432"/>
      </w:pPr>
      <w:rPr>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B2B5A96"/>
    <w:multiLevelType w:val="multilevel"/>
    <w:tmpl w:val="C91A691C"/>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BA634AC"/>
    <w:multiLevelType w:val="hybridMultilevel"/>
    <w:tmpl w:val="F3604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F0635F8"/>
    <w:multiLevelType w:val="hybridMultilevel"/>
    <w:tmpl w:val="30685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826839"/>
    <w:multiLevelType w:val="hybridMultilevel"/>
    <w:tmpl w:val="FFFFFFFF"/>
    <w:lvl w:ilvl="0" w:tplc="4518FF1A">
      <w:start w:val="1"/>
      <w:numFmt w:val="bullet"/>
      <w:lvlText w:val=""/>
      <w:lvlJc w:val="left"/>
      <w:pPr>
        <w:ind w:left="720" w:hanging="360"/>
      </w:pPr>
      <w:rPr>
        <w:rFonts w:ascii="Symbol" w:hAnsi="Symbol" w:hint="default"/>
      </w:rPr>
    </w:lvl>
    <w:lvl w:ilvl="1" w:tplc="49469708">
      <w:start w:val="1"/>
      <w:numFmt w:val="bullet"/>
      <w:lvlText w:val="o"/>
      <w:lvlJc w:val="left"/>
      <w:pPr>
        <w:ind w:left="1440" w:hanging="360"/>
      </w:pPr>
      <w:rPr>
        <w:rFonts w:ascii="Courier New" w:hAnsi="Courier New" w:hint="default"/>
      </w:rPr>
    </w:lvl>
    <w:lvl w:ilvl="2" w:tplc="7CA8B7F0">
      <w:start w:val="1"/>
      <w:numFmt w:val="bullet"/>
      <w:lvlText w:val=""/>
      <w:lvlJc w:val="left"/>
      <w:pPr>
        <w:ind w:left="2160" w:hanging="360"/>
      </w:pPr>
      <w:rPr>
        <w:rFonts w:ascii="Wingdings" w:hAnsi="Wingdings" w:hint="default"/>
      </w:rPr>
    </w:lvl>
    <w:lvl w:ilvl="3" w:tplc="277C0594">
      <w:start w:val="1"/>
      <w:numFmt w:val="bullet"/>
      <w:lvlText w:val=""/>
      <w:lvlJc w:val="left"/>
      <w:pPr>
        <w:ind w:left="2880" w:hanging="360"/>
      </w:pPr>
      <w:rPr>
        <w:rFonts w:ascii="Symbol" w:hAnsi="Symbol" w:hint="default"/>
      </w:rPr>
    </w:lvl>
    <w:lvl w:ilvl="4" w:tplc="7E96B8DA">
      <w:start w:val="1"/>
      <w:numFmt w:val="bullet"/>
      <w:lvlText w:val="o"/>
      <w:lvlJc w:val="left"/>
      <w:pPr>
        <w:ind w:left="3600" w:hanging="360"/>
      </w:pPr>
      <w:rPr>
        <w:rFonts w:ascii="Courier New" w:hAnsi="Courier New" w:hint="default"/>
      </w:rPr>
    </w:lvl>
    <w:lvl w:ilvl="5" w:tplc="067043E4">
      <w:start w:val="1"/>
      <w:numFmt w:val="bullet"/>
      <w:lvlText w:val=""/>
      <w:lvlJc w:val="left"/>
      <w:pPr>
        <w:ind w:left="4320" w:hanging="360"/>
      </w:pPr>
      <w:rPr>
        <w:rFonts w:ascii="Wingdings" w:hAnsi="Wingdings" w:hint="default"/>
      </w:rPr>
    </w:lvl>
    <w:lvl w:ilvl="6" w:tplc="D3F4E7A8">
      <w:start w:val="1"/>
      <w:numFmt w:val="bullet"/>
      <w:lvlText w:val=""/>
      <w:lvlJc w:val="left"/>
      <w:pPr>
        <w:ind w:left="5040" w:hanging="360"/>
      </w:pPr>
      <w:rPr>
        <w:rFonts w:ascii="Symbol" w:hAnsi="Symbol" w:hint="default"/>
      </w:rPr>
    </w:lvl>
    <w:lvl w:ilvl="7" w:tplc="B302D1AE">
      <w:start w:val="1"/>
      <w:numFmt w:val="bullet"/>
      <w:lvlText w:val="o"/>
      <w:lvlJc w:val="left"/>
      <w:pPr>
        <w:ind w:left="5760" w:hanging="360"/>
      </w:pPr>
      <w:rPr>
        <w:rFonts w:ascii="Courier New" w:hAnsi="Courier New" w:hint="default"/>
      </w:rPr>
    </w:lvl>
    <w:lvl w:ilvl="8" w:tplc="9B92A7CE">
      <w:start w:val="1"/>
      <w:numFmt w:val="bullet"/>
      <w:lvlText w:val=""/>
      <w:lvlJc w:val="left"/>
      <w:pPr>
        <w:ind w:left="6480" w:hanging="360"/>
      </w:pPr>
      <w:rPr>
        <w:rFonts w:ascii="Wingdings" w:hAnsi="Wingdings" w:hint="default"/>
      </w:rPr>
    </w:lvl>
  </w:abstractNum>
  <w:abstractNum w:abstractNumId="36" w15:restartNumberingAfterBreak="0">
    <w:nsid w:val="69BD53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AD76D08"/>
    <w:multiLevelType w:val="hybridMultilevel"/>
    <w:tmpl w:val="2F2E3F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C4941E8"/>
    <w:multiLevelType w:val="multilevel"/>
    <w:tmpl w:val="C91A691C"/>
    <w:lvl w:ilvl="0">
      <w:start w:val="1"/>
      <w:numFmt w:val="decimal"/>
      <w:lvlText w:val="%1."/>
      <w:lvlJc w:val="left"/>
      <w:pPr>
        <w:ind w:left="360" w:hanging="360"/>
      </w:pPr>
      <w:rPr>
        <w:rFonts w:ascii="Arial" w:hAnsi="Arial" w:cstheme="minorBidi" w:hint="default"/>
        <w:b w:val="0"/>
        <w:i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5"/>
  </w:num>
  <w:num w:numId="2">
    <w:abstractNumId w:val="9"/>
  </w:num>
  <w:num w:numId="3">
    <w:abstractNumId w:val="13"/>
  </w:num>
  <w:num w:numId="4">
    <w:abstractNumId w:val="12"/>
  </w:num>
  <w:num w:numId="5">
    <w:abstractNumId w:val="31"/>
  </w:num>
  <w:num w:numId="6">
    <w:abstractNumId w:val="10"/>
  </w:num>
  <w:num w:numId="7">
    <w:abstractNumId w:val="37"/>
  </w:num>
  <w:num w:numId="8">
    <w:abstractNumId w:val="23"/>
  </w:num>
  <w:num w:numId="9">
    <w:abstractNumId w:val="20"/>
  </w:num>
  <w:num w:numId="10">
    <w:abstractNumId w:val="5"/>
  </w:num>
  <w:num w:numId="11">
    <w:abstractNumId w:val="30"/>
  </w:num>
  <w:num w:numId="12">
    <w:abstractNumId w:val="29"/>
  </w:num>
  <w:num w:numId="13">
    <w:abstractNumId w:val="21"/>
  </w:num>
  <w:num w:numId="14">
    <w:abstractNumId w:val="7"/>
  </w:num>
  <w:num w:numId="15">
    <w:abstractNumId w:val="16"/>
  </w:num>
  <w:num w:numId="16">
    <w:abstractNumId w:val="15"/>
  </w:num>
  <w:num w:numId="17">
    <w:abstractNumId w:val="2"/>
  </w:num>
  <w:num w:numId="18">
    <w:abstractNumId w:val="4"/>
  </w:num>
  <w:num w:numId="19">
    <w:abstractNumId w:val="19"/>
  </w:num>
  <w:num w:numId="20">
    <w:abstractNumId w:val="1"/>
  </w:num>
  <w:num w:numId="21">
    <w:abstractNumId w:val="33"/>
  </w:num>
  <w:num w:numId="22">
    <w:abstractNumId w:val="8"/>
  </w:num>
  <w:num w:numId="23">
    <w:abstractNumId w:val="34"/>
  </w:num>
  <w:num w:numId="24">
    <w:abstractNumId w:val="13"/>
  </w:num>
  <w:num w:numId="25">
    <w:abstractNumId w:val="32"/>
  </w:num>
  <w:num w:numId="26">
    <w:abstractNumId w:val="25"/>
  </w:num>
  <w:num w:numId="27">
    <w:abstractNumId w:val="38"/>
  </w:num>
  <w:num w:numId="28">
    <w:abstractNumId w:val="6"/>
  </w:num>
  <w:num w:numId="29">
    <w:abstractNumId w:val="24"/>
  </w:num>
  <w:num w:numId="30">
    <w:abstractNumId w:val="26"/>
  </w:num>
  <w:num w:numId="31">
    <w:abstractNumId w:val="13"/>
  </w:num>
  <w:num w:numId="32">
    <w:abstractNumId w:val="13"/>
  </w:num>
  <w:num w:numId="33">
    <w:abstractNumId w:val="0"/>
  </w:num>
  <w:num w:numId="34">
    <w:abstractNumId w:val="3"/>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8"/>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proofState w:spelling="clean" w:grammar="clean"/>
  <w:documentProtection w:formatting="1" w:enforcement="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F95"/>
    <w:rsid w:val="00000F78"/>
    <w:rsid w:val="00002D38"/>
    <w:rsid w:val="00004C0E"/>
    <w:rsid w:val="000061B0"/>
    <w:rsid w:val="000072DF"/>
    <w:rsid w:val="00012B6F"/>
    <w:rsid w:val="00014694"/>
    <w:rsid w:val="00016097"/>
    <w:rsid w:val="00016962"/>
    <w:rsid w:val="0001776C"/>
    <w:rsid w:val="00023CB2"/>
    <w:rsid w:val="00025887"/>
    <w:rsid w:val="0002760B"/>
    <w:rsid w:val="00034819"/>
    <w:rsid w:val="00035908"/>
    <w:rsid w:val="00044968"/>
    <w:rsid w:val="00046059"/>
    <w:rsid w:val="0004735B"/>
    <w:rsid w:val="00047ADD"/>
    <w:rsid w:val="00047B55"/>
    <w:rsid w:val="0005141D"/>
    <w:rsid w:val="000517B9"/>
    <w:rsid w:val="0005394A"/>
    <w:rsid w:val="0005430E"/>
    <w:rsid w:val="00054EFD"/>
    <w:rsid w:val="00067859"/>
    <w:rsid w:val="0007327A"/>
    <w:rsid w:val="00074DD3"/>
    <w:rsid w:val="00081DA9"/>
    <w:rsid w:val="00085CEE"/>
    <w:rsid w:val="00086215"/>
    <w:rsid w:val="00090507"/>
    <w:rsid w:val="00090B11"/>
    <w:rsid w:val="0009524D"/>
    <w:rsid w:val="000A0A1C"/>
    <w:rsid w:val="000A2487"/>
    <w:rsid w:val="000A6FBB"/>
    <w:rsid w:val="000A7715"/>
    <w:rsid w:val="000B0BC4"/>
    <w:rsid w:val="000B20EB"/>
    <w:rsid w:val="000B2599"/>
    <w:rsid w:val="000C5CF5"/>
    <w:rsid w:val="000D06BA"/>
    <w:rsid w:val="000D11B6"/>
    <w:rsid w:val="000D40B1"/>
    <w:rsid w:val="000D76F7"/>
    <w:rsid w:val="000E0266"/>
    <w:rsid w:val="000E1528"/>
    <w:rsid w:val="000E3D9E"/>
    <w:rsid w:val="000E4D4A"/>
    <w:rsid w:val="000E52E9"/>
    <w:rsid w:val="000F1252"/>
    <w:rsid w:val="000F49A6"/>
    <w:rsid w:val="000F69FB"/>
    <w:rsid w:val="000F75BA"/>
    <w:rsid w:val="001020D1"/>
    <w:rsid w:val="0010661C"/>
    <w:rsid w:val="00114D6B"/>
    <w:rsid w:val="00115EEB"/>
    <w:rsid w:val="0012147C"/>
    <w:rsid w:val="001224C7"/>
    <w:rsid w:val="00122661"/>
    <w:rsid w:val="00124902"/>
    <w:rsid w:val="00125190"/>
    <w:rsid w:val="00133DB4"/>
    <w:rsid w:val="00140220"/>
    <w:rsid w:val="00145865"/>
    <w:rsid w:val="00153D71"/>
    <w:rsid w:val="00154B09"/>
    <w:rsid w:val="00157F91"/>
    <w:rsid w:val="001621C7"/>
    <w:rsid w:val="00167DFE"/>
    <w:rsid w:val="00171F6E"/>
    <w:rsid w:val="001734CB"/>
    <w:rsid w:val="00174E71"/>
    <w:rsid w:val="00177752"/>
    <w:rsid w:val="0018585D"/>
    <w:rsid w:val="00193598"/>
    <w:rsid w:val="001A00EB"/>
    <w:rsid w:val="001A3979"/>
    <w:rsid w:val="001B026C"/>
    <w:rsid w:val="001B0513"/>
    <w:rsid w:val="001B2302"/>
    <w:rsid w:val="001B36CE"/>
    <w:rsid w:val="001B6E31"/>
    <w:rsid w:val="001B73A8"/>
    <w:rsid w:val="001B7469"/>
    <w:rsid w:val="001C272C"/>
    <w:rsid w:val="001C368A"/>
    <w:rsid w:val="001C3B52"/>
    <w:rsid w:val="001C42E5"/>
    <w:rsid w:val="001C45B1"/>
    <w:rsid w:val="001C79DF"/>
    <w:rsid w:val="001D28E3"/>
    <w:rsid w:val="001D2D5E"/>
    <w:rsid w:val="001E0F92"/>
    <w:rsid w:val="001E3097"/>
    <w:rsid w:val="001E523E"/>
    <w:rsid w:val="001E7A17"/>
    <w:rsid w:val="001F1DD5"/>
    <w:rsid w:val="001F2A52"/>
    <w:rsid w:val="001F48A5"/>
    <w:rsid w:val="001F5445"/>
    <w:rsid w:val="001F7627"/>
    <w:rsid w:val="00201E76"/>
    <w:rsid w:val="002020FB"/>
    <w:rsid w:val="00202258"/>
    <w:rsid w:val="0020772B"/>
    <w:rsid w:val="002126C4"/>
    <w:rsid w:val="00212F99"/>
    <w:rsid w:val="0021341D"/>
    <w:rsid w:val="0021792A"/>
    <w:rsid w:val="00220128"/>
    <w:rsid w:val="002233F2"/>
    <w:rsid w:val="00223DBA"/>
    <w:rsid w:val="0022492A"/>
    <w:rsid w:val="0023503C"/>
    <w:rsid w:val="00241F24"/>
    <w:rsid w:val="00241F3E"/>
    <w:rsid w:val="00244332"/>
    <w:rsid w:val="002455F4"/>
    <w:rsid w:val="0024592A"/>
    <w:rsid w:val="0025055B"/>
    <w:rsid w:val="00250BDF"/>
    <w:rsid w:val="002539E9"/>
    <w:rsid w:val="002570B1"/>
    <w:rsid w:val="0026267E"/>
    <w:rsid w:val="00262EBD"/>
    <w:rsid w:val="00265A64"/>
    <w:rsid w:val="00265EBE"/>
    <w:rsid w:val="00272B2C"/>
    <w:rsid w:val="0027575B"/>
    <w:rsid w:val="00276CC9"/>
    <w:rsid w:val="00280C89"/>
    <w:rsid w:val="0028254E"/>
    <w:rsid w:val="00285C5E"/>
    <w:rsid w:val="002874F2"/>
    <w:rsid w:val="00297362"/>
    <w:rsid w:val="002A1D6C"/>
    <w:rsid w:val="002B5038"/>
    <w:rsid w:val="002C094B"/>
    <w:rsid w:val="002C2ABB"/>
    <w:rsid w:val="002C5C2E"/>
    <w:rsid w:val="002C7692"/>
    <w:rsid w:val="002D020B"/>
    <w:rsid w:val="002D2213"/>
    <w:rsid w:val="002D4B29"/>
    <w:rsid w:val="002D606E"/>
    <w:rsid w:val="002D76C5"/>
    <w:rsid w:val="002E1060"/>
    <w:rsid w:val="002F0CB4"/>
    <w:rsid w:val="002F1451"/>
    <w:rsid w:val="002F3715"/>
    <w:rsid w:val="002F3D94"/>
    <w:rsid w:val="002F3EC2"/>
    <w:rsid w:val="002F5583"/>
    <w:rsid w:val="002F5DAD"/>
    <w:rsid w:val="002F7156"/>
    <w:rsid w:val="00301A51"/>
    <w:rsid w:val="003105C7"/>
    <w:rsid w:val="00311BFE"/>
    <w:rsid w:val="00323528"/>
    <w:rsid w:val="00324A17"/>
    <w:rsid w:val="00326E9F"/>
    <w:rsid w:val="003307F5"/>
    <w:rsid w:val="00332B61"/>
    <w:rsid w:val="003349BE"/>
    <w:rsid w:val="00342151"/>
    <w:rsid w:val="00343288"/>
    <w:rsid w:val="00345D2F"/>
    <w:rsid w:val="00351F09"/>
    <w:rsid w:val="00352729"/>
    <w:rsid w:val="003536F7"/>
    <w:rsid w:val="00355F47"/>
    <w:rsid w:val="00356CC1"/>
    <w:rsid w:val="003579DC"/>
    <w:rsid w:val="00360815"/>
    <w:rsid w:val="00362914"/>
    <w:rsid w:val="00364FDB"/>
    <w:rsid w:val="003674B7"/>
    <w:rsid w:val="00373CEC"/>
    <w:rsid w:val="00374E0C"/>
    <w:rsid w:val="00376B78"/>
    <w:rsid w:val="003775E5"/>
    <w:rsid w:val="00383847"/>
    <w:rsid w:val="00390109"/>
    <w:rsid w:val="003915F8"/>
    <w:rsid w:val="00393357"/>
    <w:rsid w:val="003A2927"/>
    <w:rsid w:val="003A7FAD"/>
    <w:rsid w:val="003B1915"/>
    <w:rsid w:val="003B7CF7"/>
    <w:rsid w:val="003C5EF5"/>
    <w:rsid w:val="003D2C86"/>
    <w:rsid w:val="003D3CF8"/>
    <w:rsid w:val="003D55EF"/>
    <w:rsid w:val="003D7684"/>
    <w:rsid w:val="003E3831"/>
    <w:rsid w:val="004030ED"/>
    <w:rsid w:val="00406030"/>
    <w:rsid w:val="004136DE"/>
    <w:rsid w:val="004235F3"/>
    <w:rsid w:val="00424351"/>
    <w:rsid w:val="004324C6"/>
    <w:rsid w:val="00433B65"/>
    <w:rsid w:val="00442027"/>
    <w:rsid w:val="004475D3"/>
    <w:rsid w:val="00451673"/>
    <w:rsid w:val="00456107"/>
    <w:rsid w:val="00456FFA"/>
    <w:rsid w:val="00457792"/>
    <w:rsid w:val="00460A47"/>
    <w:rsid w:val="004634FF"/>
    <w:rsid w:val="00464904"/>
    <w:rsid w:val="00476737"/>
    <w:rsid w:val="004849E1"/>
    <w:rsid w:val="00484DDB"/>
    <w:rsid w:val="00487618"/>
    <w:rsid w:val="00487969"/>
    <w:rsid w:val="0049484E"/>
    <w:rsid w:val="004972D4"/>
    <w:rsid w:val="004A04CC"/>
    <w:rsid w:val="004A254E"/>
    <w:rsid w:val="004B0193"/>
    <w:rsid w:val="004B6F2E"/>
    <w:rsid w:val="004C0A48"/>
    <w:rsid w:val="004C0F7B"/>
    <w:rsid w:val="004C2770"/>
    <w:rsid w:val="004C6BFC"/>
    <w:rsid w:val="004D19C2"/>
    <w:rsid w:val="004D1B12"/>
    <w:rsid w:val="004E1FC1"/>
    <w:rsid w:val="004E265B"/>
    <w:rsid w:val="004E3800"/>
    <w:rsid w:val="004E39E4"/>
    <w:rsid w:val="004F12C8"/>
    <w:rsid w:val="0050273A"/>
    <w:rsid w:val="0050388C"/>
    <w:rsid w:val="00524826"/>
    <w:rsid w:val="0053249D"/>
    <w:rsid w:val="005326C7"/>
    <w:rsid w:val="00536400"/>
    <w:rsid w:val="0054168A"/>
    <w:rsid w:val="005524C7"/>
    <w:rsid w:val="00553E00"/>
    <w:rsid w:val="005544FA"/>
    <w:rsid w:val="00555644"/>
    <w:rsid w:val="0055C805"/>
    <w:rsid w:val="00560239"/>
    <w:rsid w:val="0056149E"/>
    <w:rsid w:val="00561756"/>
    <w:rsid w:val="0056508C"/>
    <w:rsid w:val="00565389"/>
    <w:rsid w:val="00566A38"/>
    <w:rsid w:val="00566DA4"/>
    <w:rsid w:val="0056735D"/>
    <w:rsid w:val="0057275D"/>
    <w:rsid w:val="00572D29"/>
    <w:rsid w:val="005736AD"/>
    <w:rsid w:val="00575A8E"/>
    <w:rsid w:val="00585994"/>
    <w:rsid w:val="00585A30"/>
    <w:rsid w:val="00587597"/>
    <w:rsid w:val="0059000E"/>
    <w:rsid w:val="0059154F"/>
    <w:rsid w:val="00594299"/>
    <w:rsid w:val="005951D2"/>
    <w:rsid w:val="005A0667"/>
    <w:rsid w:val="005A30D7"/>
    <w:rsid w:val="005A482B"/>
    <w:rsid w:val="005A7E6C"/>
    <w:rsid w:val="005B2FEC"/>
    <w:rsid w:val="005B65B5"/>
    <w:rsid w:val="005B7E06"/>
    <w:rsid w:val="005C06BC"/>
    <w:rsid w:val="005C0A2E"/>
    <w:rsid w:val="005C16AE"/>
    <w:rsid w:val="005C3CB2"/>
    <w:rsid w:val="005D2422"/>
    <w:rsid w:val="005D5A9A"/>
    <w:rsid w:val="005D66C4"/>
    <w:rsid w:val="005D7D60"/>
    <w:rsid w:val="005E3D83"/>
    <w:rsid w:val="005E5838"/>
    <w:rsid w:val="005E6FB9"/>
    <w:rsid w:val="005F003A"/>
    <w:rsid w:val="005F2BA4"/>
    <w:rsid w:val="005F4EF2"/>
    <w:rsid w:val="00600D01"/>
    <w:rsid w:val="006068EB"/>
    <w:rsid w:val="00610231"/>
    <w:rsid w:val="00611AE9"/>
    <w:rsid w:val="00612F6C"/>
    <w:rsid w:val="00617359"/>
    <w:rsid w:val="00617B81"/>
    <w:rsid w:val="00620EB9"/>
    <w:rsid w:val="00620EC8"/>
    <w:rsid w:val="0062249C"/>
    <w:rsid w:val="006229E5"/>
    <w:rsid w:val="006244A7"/>
    <w:rsid w:val="00630618"/>
    <w:rsid w:val="00630E9B"/>
    <w:rsid w:val="00631E82"/>
    <w:rsid w:val="00637707"/>
    <w:rsid w:val="006414C4"/>
    <w:rsid w:val="00641B9C"/>
    <w:rsid w:val="00643A40"/>
    <w:rsid w:val="00650534"/>
    <w:rsid w:val="00657168"/>
    <w:rsid w:val="00662C03"/>
    <w:rsid w:val="00663C77"/>
    <w:rsid w:val="006641B0"/>
    <w:rsid w:val="00672014"/>
    <w:rsid w:val="00673006"/>
    <w:rsid w:val="0068453E"/>
    <w:rsid w:val="006930B1"/>
    <w:rsid w:val="006A09DD"/>
    <w:rsid w:val="006B23B3"/>
    <w:rsid w:val="006B654F"/>
    <w:rsid w:val="006C4799"/>
    <w:rsid w:val="006D1F74"/>
    <w:rsid w:val="006D6C10"/>
    <w:rsid w:val="006D78A7"/>
    <w:rsid w:val="006E561C"/>
    <w:rsid w:val="006F562A"/>
    <w:rsid w:val="006F7808"/>
    <w:rsid w:val="007012BF"/>
    <w:rsid w:val="0070291A"/>
    <w:rsid w:val="00702D12"/>
    <w:rsid w:val="00706511"/>
    <w:rsid w:val="00712C86"/>
    <w:rsid w:val="007137CE"/>
    <w:rsid w:val="00717BC4"/>
    <w:rsid w:val="007239DA"/>
    <w:rsid w:val="0072564D"/>
    <w:rsid w:val="00731B62"/>
    <w:rsid w:val="00736F27"/>
    <w:rsid w:val="00741D95"/>
    <w:rsid w:val="00750CB4"/>
    <w:rsid w:val="00750EBE"/>
    <w:rsid w:val="00750FA7"/>
    <w:rsid w:val="00753D39"/>
    <w:rsid w:val="007562E2"/>
    <w:rsid w:val="00756715"/>
    <w:rsid w:val="007622BA"/>
    <w:rsid w:val="00762364"/>
    <w:rsid w:val="00763664"/>
    <w:rsid w:val="00764C65"/>
    <w:rsid w:val="007814D8"/>
    <w:rsid w:val="007935A0"/>
    <w:rsid w:val="00793AA0"/>
    <w:rsid w:val="00793ED1"/>
    <w:rsid w:val="00795C95"/>
    <w:rsid w:val="007965DD"/>
    <w:rsid w:val="007A0080"/>
    <w:rsid w:val="007A0BAD"/>
    <w:rsid w:val="007A14D6"/>
    <w:rsid w:val="007A281C"/>
    <w:rsid w:val="007A5764"/>
    <w:rsid w:val="007A7BE7"/>
    <w:rsid w:val="007B0391"/>
    <w:rsid w:val="007B0AEE"/>
    <w:rsid w:val="007B169F"/>
    <w:rsid w:val="007B379B"/>
    <w:rsid w:val="007B4036"/>
    <w:rsid w:val="007B7377"/>
    <w:rsid w:val="007C0897"/>
    <w:rsid w:val="007D115A"/>
    <w:rsid w:val="007D1803"/>
    <w:rsid w:val="007D1804"/>
    <w:rsid w:val="007D313C"/>
    <w:rsid w:val="007D7D0A"/>
    <w:rsid w:val="007E0C44"/>
    <w:rsid w:val="007E1CD3"/>
    <w:rsid w:val="007E4F61"/>
    <w:rsid w:val="007F3C38"/>
    <w:rsid w:val="007F5777"/>
    <w:rsid w:val="00802DDD"/>
    <w:rsid w:val="0080317C"/>
    <w:rsid w:val="00803422"/>
    <w:rsid w:val="00803754"/>
    <w:rsid w:val="00805098"/>
    <w:rsid w:val="008055B8"/>
    <w:rsid w:val="0080661C"/>
    <w:rsid w:val="00812F92"/>
    <w:rsid w:val="008170D7"/>
    <w:rsid w:val="00821919"/>
    <w:rsid w:val="00822E3B"/>
    <w:rsid w:val="00830E9D"/>
    <w:rsid w:val="00837ADC"/>
    <w:rsid w:val="0084199B"/>
    <w:rsid w:val="00843FE9"/>
    <w:rsid w:val="00855410"/>
    <w:rsid w:val="0085BADF"/>
    <w:rsid w:val="00865D64"/>
    <w:rsid w:val="008667F0"/>
    <w:rsid w:val="0086741C"/>
    <w:rsid w:val="00872BF5"/>
    <w:rsid w:val="00874684"/>
    <w:rsid w:val="00876B71"/>
    <w:rsid w:val="00877278"/>
    <w:rsid w:val="00881C44"/>
    <w:rsid w:val="00882F7B"/>
    <w:rsid w:val="0088412D"/>
    <w:rsid w:val="00887148"/>
    <w:rsid w:val="00891AE9"/>
    <w:rsid w:val="00891F13"/>
    <w:rsid w:val="008932ED"/>
    <w:rsid w:val="008A008F"/>
    <w:rsid w:val="008A4E0F"/>
    <w:rsid w:val="008B08AF"/>
    <w:rsid w:val="008B1E46"/>
    <w:rsid w:val="008B4522"/>
    <w:rsid w:val="008B467B"/>
    <w:rsid w:val="008B668F"/>
    <w:rsid w:val="008C1A86"/>
    <w:rsid w:val="008C5382"/>
    <w:rsid w:val="008D02ED"/>
    <w:rsid w:val="008D19FB"/>
    <w:rsid w:val="008E2259"/>
    <w:rsid w:val="008E264C"/>
    <w:rsid w:val="008E7D70"/>
    <w:rsid w:val="00902E55"/>
    <w:rsid w:val="009034D0"/>
    <w:rsid w:val="00905B64"/>
    <w:rsid w:val="0091468A"/>
    <w:rsid w:val="00923059"/>
    <w:rsid w:val="009243F8"/>
    <w:rsid w:val="00927D6F"/>
    <w:rsid w:val="00931A7F"/>
    <w:rsid w:val="00931DB2"/>
    <w:rsid w:val="009334EC"/>
    <w:rsid w:val="0094117A"/>
    <w:rsid w:val="009441D2"/>
    <w:rsid w:val="0095314D"/>
    <w:rsid w:val="00953AEB"/>
    <w:rsid w:val="00954073"/>
    <w:rsid w:val="00955381"/>
    <w:rsid w:val="00955D87"/>
    <w:rsid w:val="009609BC"/>
    <w:rsid w:val="00960CC7"/>
    <w:rsid w:val="0096105B"/>
    <w:rsid w:val="0096629F"/>
    <w:rsid w:val="00970456"/>
    <w:rsid w:val="00972752"/>
    <w:rsid w:val="00973606"/>
    <w:rsid w:val="00975615"/>
    <w:rsid w:val="00975A20"/>
    <w:rsid w:val="00976051"/>
    <w:rsid w:val="00976B13"/>
    <w:rsid w:val="009828D8"/>
    <w:rsid w:val="00987BCB"/>
    <w:rsid w:val="00993DE2"/>
    <w:rsid w:val="009A1CC7"/>
    <w:rsid w:val="009A2D80"/>
    <w:rsid w:val="009B1AA8"/>
    <w:rsid w:val="009B39B0"/>
    <w:rsid w:val="009B3D5B"/>
    <w:rsid w:val="009B52C5"/>
    <w:rsid w:val="009B6F95"/>
    <w:rsid w:val="009C0A6C"/>
    <w:rsid w:val="009D2964"/>
    <w:rsid w:val="009D3D75"/>
    <w:rsid w:val="009D3FF8"/>
    <w:rsid w:val="009D61B6"/>
    <w:rsid w:val="009E02CF"/>
    <w:rsid w:val="009E1E47"/>
    <w:rsid w:val="009E74DB"/>
    <w:rsid w:val="009F6D97"/>
    <w:rsid w:val="009F6E5A"/>
    <w:rsid w:val="00A0129F"/>
    <w:rsid w:val="00A0355A"/>
    <w:rsid w:val="00A03630"/>
    <w:rsid w:val="00A04139"/>
    <w:rsid w:val="00A047BF"/>
    <w:rsid w:val="00A0528E"/>
    <w:rsid w:val="00A21315"/>
    <w:rsid w:val="00A30B1A"/>
    <w:rsid w:val="00A33BDD"/>
    <w:rsid w:val="00A3630C"/>
    <w:rsid w:val="00A42E67"/>
    <w:rsid w:val="00A514B9"/>
    <w:rsid w:val="00A52269"/>
    <w:rsid w:val="00A5372D"/>
    <w:rsid w:val="00A5656B"/>
    <w:rsid w:val="00A56AAA"/>
    <w:rsid w:val="00A60A39"/>
    <w:rsid w:val="00A64A34"/>
    <w:rsid w:val="00A66C93"/>
    <w:rsid w:val="00A679E8"/>
    <w:rsid w:val="00A719F1"/>
    <w:rsid w:val="00A73EC2"/>
    <w:rsid w:val="00A74987"/>
    <w:rsid w:val="00A7699B"/>
    <w:rsid w:val="00A82A57"/>
    <w:rsid w:val="00A833AF"/>
    <w:rsid w:val="00A85CE0"/>
    <w:rsid w:val="00A9522E"/>
    <w:rsid w:val="00A9668B"/>
    <w:rsid w:val="00AA27F3"/>
    <w:rsid w:val="00AA449C"/>
    <w:rsid w:val="00AB0ADD"/>
    <w:rsid w:val="00AB2995"/>
    <w:rsid w:val="00AB3F95"/>
    <w:rsid w:val="00AC38A5"/>
    <w:rsid w:val="00AC4432"/>
    <w:rsid w:val="00AC45A6"/>
    <w:rsid w:val="00AC4C0C"/>
    <w:rsid w:val="00AC626B"/>
    <w:rsid w:val="00AC6AAD"/>
    <w:rsid w:val="00AD50CB"/>
    <w:rsid w:val="00AD7B9C"/>
    <w:rsid w:val="00AE0756"/>
    <w:rsid w:val="00AE140E"/>
    <w:rsid w:val="00AE1C0E"/>
    <w:rsid w:val="00AE2279"/>
    <w:rsid w:val="00AE34F6"/>
    <w:rsid w:val="00AE55C5"/>
    <w:rsid w:val="00AE6941"/>
    <w:rsid w:val="00AE7E1E"/>
    <w:rsid w:val="00B14656"/>
    <w:rsid w:val="00B16079"/>
    <w:rsid w:val="00B21612"/>
    <w:rsid w:val="00B266E7"/>
    <w:rsid w:val="00B35320"/>
    <w:rsid w:val="00B355DA"/>
    <w:rsid w:val="00B36061"/>
    <w:rsid w:val="00B42AE7"/>
    <w:rsid w:val="00B46B31"/>
    <w:rsid w:val="00B46D69"/>
    <w:rsid w:val="00B50A50"/>
    <w:rsid w:val="00B51541"/>
    <w:rsid w:val="00B516FB"/>
    <w:rsid w:val="00B54AFE"/>
    <w:rsid w:val="00B55AFC"/>
    <w:rsid w:val="00B65E31"/>
    <w:rsid w:val="00B66011"/>
    <w:rsid w:val="00B71C7F"/>
    <w:rsid w:val="00B73F3E"/>
    <w:rsid w:val="00B76C09"/>
    <w:rsid w:val="00B773A7"/>
    <w:rsid w:val="00B80EF7"/>
    <w:rsid w:val="00B84F31"/>
    <w:rsid w:val="00B901B0"/>
    <w:rsid w:val="00BA6D61"/>
    <w:rsid w:val="00BA7DA5"/>
    <w:rsid w:val="00BB0E46"/>
    <w:rsid w:val="00BB69A3"/>
    <w:rsid w:val="00BB6AE3"/>
    <w:rsid w:val="00BC0267"/>
    <w:rsid w:val="00BC06DA"/>
    <w:rsid w:val="00BC1795"/>
    <w:rsid w:val="00BC1941"/>
    <w:rsid w:val="00BC19CE"/>
    <w:rsid w:val="00BC461D"/>
    <w:rsid w:val="00BC5C80"/>
    <w:rsid w:val="00BC6288"/>
    <w:rsid w:val="00BD62B7"/>
    <w:rsid w:val="00BD65B3"/>
    <w:rsid w:val="00BE0279"/>
    <w:rsid w:val="00BE0AC8"/>
    <w:rsid w:val="00BE35DC"/>
    <w:rsid w:val="00BE5056"/>
    <w:rsid w:val="00BE799E"/>
    <w:rsid w:val="00BE7C70"/>
    <w:rsid w:val="00BF3572"/>
    <w:rsid w:val="00BF54A9"/>
    <w:rsid w:val="00C02BF6"/>
    <w:rsid w:val="00C02FA3"/>
    <w:rsid w:val="00C13E16"/>
    <w:rsid w:val="00C148C3"/>
    <w:rsid w:val="00C16264"/>
    <w:rsid w:val="00C20672"/>
    <w:rsid w:val="00C238A4"/>
    <w:rsid w:val="00C428B7"/>
    <w:rsid w:val="00C462A0"/>
    <w:rsid w:val="00C50A58"/>
    <w:rsid w:val="00C51C54"/>
    <w:rsid w:val="00C52C4F"/>
    <w:rsid w:val="00C6572D"/>
    <w:rsid w:val="00C709B9"/>
    <w:rsid w:val="00C7163F"/>
    <w:rsid w:val="00C717AA"/>
    <w:rsid w:val="00C73FE1"/>
    <w:rsid w:val="00C753ED"/>
    <w:rsid w:val="00C7541B"/>
    <w:rsid w:val="00C7557C"/>
    <w:rsid w:val="00C803F3"/>
    <w:rsid w:val="00C860EC"/>
    <w:rsid w:val="00C92839"/>
    <w:rsid w:val="00C96ED8"/>
    <w:rsid w:val="00C97CCD"/>
    <w:rsid w:val="00CA501C"/>
    <w:rsid w:val="00CA6BD4"/>
    <w:rsid w:val="00CA6F4F"/>
    <w:rsid w:val="00CA7A91"/>
    <w:rsid w:val="00CB30C3"/>
    <w:rsid w:val="00CB78D3"/>
    <w:rsid w:val="00CB7D50"/>
    <w:rsid w:val="00CC4756"/>
    <w:rsid w:val="00CD7164"/>
    <w:rsid w:val="00CD7859"/>
    <w:rsid w:val="00CD79FB"/>
    <w:rsid w:val="00CD7F7E"/>
    <w:rsid w:val="00CE02A4"/>
    <w:rsid w:val="00CE2930"/>
    <w:rsid w:val="00CF09D3"/>
    <w:rsid w:val="00CF0AD7"/>
    <w:rsid w:val="00CF4688"/>
    <w:rsid w:val="00CF5CA9"/>
    <w:rsid w:val="00D06A32"/>
    <w:rsid w:val="00D0722E"/>
    <w:rsid w:val="00D127A7"/>
    <w:rsid w:val="00D1386A"/>
    <w:rsid w:val="00D13A9C"/>
    <w:rsid w:val="00D13BF2"/>
    <w:rsid w:val="00D17F67"/>
    <w:rsid w:val="00D20A2E"/>
    <w:rsid w:val="00D26EB6"/>
    <w:rsid w:val="00D32B00"/>
    <w:rsid w:val="00D408F4"/>
    <w:rsid w:val="00D45B4D"/>
    <w:rsid w:val="00D4758A"/>
    <w:rsid w:val="00D53484"/>
    <w:rsid w:val="00D609B5"/>
    <w:rsid w:val="00D64930"/>
    <w:rsid w:val="00D71B86"/>
    <w:rsid w:val="00D73E0C"/>
    <w:rsid w:val="00D7611D"/>
    <w:rsid w:val="00D76456"/>
    <w:rsid w:val="00D776EA"/>
    <w:rsid w:val="00D80348"/>
    <w:rsid w:val="00D9191F"/>
    <w:rsid w:val="00D922E9"/>
    <w:rsid w:val="00D92602"/>
    <w:rsid w:val="00D97B3B"/>
    <w:rsid w:val="00DA182C"/>
    <w:rsid w:val="00DA1C20"/>
    <w:rsid w:val="00DA2B00"/>
    <w:rsid w:val="00DA3EA5"/>
    <w:rsid w:val="00DA5EF9"/>
    <w:rsid w:val="00DA6FE9"/>
    <w:rsid w:val="00DA7394"/>
    <w:rsid w:val="00DA7983"/>
    <w:rsid w:val="00DB0F80"/>
    <w:rsid w:val="00DB1E52"/>
    <w:rsid w:val="00DB1FFA"/>
    <w:rsid w:val="00DC63EF"/>
    <w:rsid w:val="00DC75F2"/>
    <w:rsid w:val="00DC7BD6"/>
    <w:rsid w:val="00DD15A5"/>
    <w:rsid w:val="00DD2D04"/>
    <w:rsid w:val="00DD4BE9"/>
    <w:rsid w:val="00DD5CD0"/>
    <w:rsid w:val="00DE3618"/>
    <w:rsid w:val="00DF1EAF"/>
    <w:rsid w:val="00DF3099"/>
    <w:rsid w:val="00E02C34"/>
    <w:rsid w:val="00E02C37"/>
    <w:rsid w:val="00E05389"/>
    <w:rsid w:val="00E05D94"/>
    <w:rsid w:val="00E10408"/>
    <w:rsid w:val="00E1735B"/>
    <w:rsid w:val="00E2442D"/>
    <w:rsid w:val="00E265CA"/>
    <w:rsid w:val="00E30C57"/>
    <w:rsid w:val="00E32042"/>
    <w:rsid w:val="00E322AD"/>
    <w:rsid w:val="00E37168"/>
    <w:rsid w:val="00E4050E"/>
    <w:rsid w:val="00E43B11"/>
    <w:rsid w:val="00E447C3"/>
    <w:rsid w:val="00E507D5"/>
    <w:rsid w:val="00E5349F"/>
    <w:rsid w:val="00E553DC"/>
    <w:rsid w:val="00E57E88"/>
    <w:rsid w:val="00E6126D"/>
    <w:rsid w:val="00E627B9"/>
    <w:rsid w:val="00E649A2"/>
    <w:rsid w:val="00E76C66"/>
    <w:rsid w:val="00E80DED"/>
    <w:rsid w:val="00E82C8D"/>
    <w:rsid w:val="00E879D8"/>
    <w:rsid w:val="00E87EFE"/>
    <w:rsid w:val="00E9001E"/>
    <w:rsid w:val="00E90BF3"/>
    <w:rsid w:val="00E963E3"/>
    <w:rsid w:val="00E96633"/>
    <w:rsid w:val="00EA0868"/>
    <w:rsid w:val="00EA0B3C"/>
    <w:rsid w:val="00EA2DC2"/>
    <w:rsid w:val="00EA4165"/>
    <w:rsid w:val="00EA691F"/>
    <w:rsid w:val="00EA6C42"/>
    <w:rsid w:val="00EB3A25"/>
    <w:rsid w:val="00EC0854"/>
    <w:rsid w:val="00EC456A"/>
    <w:rsid w:val="00EC7CF7"/>
    <w:rsid w:val="00ED08B5"/>
    <w:rsid w:val="00ED16FD"/>
    <w:rsid w:val="00ED40CF"/>
    <w:rsid w:val="00ED6F37"/>
    <w:rsid w:val="00ED774A"/>
    <w:rsid w:val="00EE1FE1"/>
    <w:rsid w:val="00EE4470"/>
    <w:rsid w:val="00EE633F"/>
    <w:rsid w:val="00EE6EBC"/>
    <w:rsid w:val="00EF07D4"/>
    <w:rsid w:val="00F032E3"/>
    <w:rsid w:val="00F04989"/>
    <w:rsid w:val="00F102D2"/>
    <w:rsid w:val="00F10504"/>
    <w:rsid w:val="00F16549"/>
    <w:rsid w:val="00F26B30"/>
    <w:rsid w:val="00F271F8"/>
    <w:rsid w:val="00F336A5"/>
    <w:rsid w:val="00F3578B"/>
    <w:rsid w:val="00F403CD"/>
    <w:rsid w:val="00F60649"/>
    <w:rsid w:val="00F669B3"/>
    <w:rsid w:val="00F66DCC"/>
    <w:rsid w:val="00F67690"/>
    <w:rsid w:val="00F70D8E"/>
    <w:rsid w:val="00F743C9"/>
    <w:rsid w:val="00F75754"/>
    <w:rsid w:val="00F866A5"/>
    <w:rsid w:val="00F91581"/>
    <w:rsid w:val="00F9428F"/>
    <w:rsid w:val="00F94338"/>
    <w:rsid w:val="00F970CD"/>
    <w:rsid w:val="00FA5614"/>
    <w:rsid w:val="00FA6356"/>
    <w:rsid w:val="00FA79C8"/>
    <w:rsid w:val="00FB06BD"/>
    <w:rsid w:val="00FB167C"/>
    <w:rsid w:val="00FB3764"/>
    <w:rsid w:val="00FB60FF"/>
    <w:rsid w:val="00FB65CE"/>
    <w:rsid w:val="00FC1B4A"/>
    <w:rsid w:val="00FC7056"/>
    <w:rsid w:val="00FC7217"/>
    <w:rsid w:val="00FC73F7"/>
    <w:rsid w:val="00FD1D76"/>
    <w:rsid w:val="00FD1F7C"/>
    <w:rsid w:val="00FD5780"/>
    <w:rsid w:val="00FE08D7"/>
    <w:rsid w:val="00FF35DD"/>
    <w:rsid w:val="00FF3704"/>
    <w:rsid w:val="00FF5644"/>
    <w:rsid w:val="00FF5659"/>
    <w:rsid w:val="00FF5F69"/>
    <w:rsid w:val="00FF672D"/>
    <w:rsid w:val="010C45E4"/>
    <w:rsid w:val="01151AC2"/>
    <w:rsid w:val="013B009A"/>
    <w:rsid w:val="020EBD2F"/>
    <w:rsid w:val="027495D8"/>
    <w:rsid w:val="02B776E8"/>
    <w:rsid w:val="02E394F1"/>
    <w:rsid w:val="03093D60"/>
    <w:rsid w:val="0374D7E2"/>
    <w:rsid w:val="038D0420"/>
    <w:rsid w:val="040C74C2"/>
    <w:rsid w:val="040E334D"/>
    <w:rsid w:val="05560D7B"/>
    <w:rsid w:val="05A110D3"/>
    <w:rsid w:val="05B2F435"/>
    <w:rsid w:val="05B5E217"/>
    <w:rsid w:val="05C0A337"/>
    <w:rsid w:val="06290391"/>
    <w:rsid w:val="06745CD1"/>
    <w:rsid w:val="06AC13FD"/>
    <w:rsid w:val="06B357FD"/>
    <w:rsid w:val="06B7AE1B"/>
    <w:rsid w:val="06B9C2FF"/>
    <w:rsid w:val="06C55D1D"/>
    <w:rsid w:val="06D1BC6C"/>
    <w:rsid w:val="06FB6270"/>
    <w:rsid w:val="0710596C"/>
    <w:rsid w:val="071AA3D7"/>
    <w:rsid w:val="074923DD"/>
    <w:rsid w:val="074B05F0"/>
    <w:rsid w:val="074DC877"/>
    <w:rsid w:val="079A7A1B"/>
    <w:rsid w:val="07BF6E6C"/>
    <w:rsid w:val="07FE7993"/>
    <w:rsid w:val="07FEBF8A"/>
    <w:rsid w:val="0816B8F7"/>
    <w:rsid w:val="0877F6F9"/>
    <w:rsid w:val="087AFE66"/>
    <w:rsid w:val="08A50690"/>
    <w:rsid w:val="08D7A9E3"/>
    <w:rsid w:val="08EA3050"/>
    <w:rsid w:val="0916B23B"/>
    <w:rsid w:val="09727889"/>
    <w:rsid w:val="09891130"/>
    <w:rsid w:val="09C50A4D"/>
    <w:rsid w:val="0AB180C7"/>
    <w:rsid w:val="0AC55668"/>
    <w:rsid w:val="0B0725AD"/>
    <w:rsid w:val="0B3ED3CE"/>
    <w:rsid w:val="0B91465C"/>
    <w:rsid w:val="0BC4382B"/>
    <w:rsid w:val="0C138A98"/>
    <w:rsid w:val="0C2F9642"/>
    <w:rsid w:val="0C367080"/>
    <w:rsid w:val="0C85B1DA"/>
    <w:rsid w:val="0D52B399"/>
    <w:rsid w:val="0D6AAD06"/>
    <w:rsid w:val="0D9DED51"/>
    <w:rsid w:val="0DC6AC9A"/>
    <w:rsid w:val="0E0FE4BA"/>
    <w:rsid w:val="0E29204A"/>
    <w:rsid w:val="0E62BA84"/>
    <w:rsid w:val="0E8A7061"/>
    <w:rsid w:val="0F55805D"/>
    <w:rsid w:val="0FFFCF05"/>
    <w:rsid w:val="10F5BD07"/>
    <w:rsid w:val="110226EE"/>
    <w:rsid w:val="11249D97"/>
    <w:rsid w:val="118B59C6"/>
    <w:rsid w:val="118C14CC"/>
    <w:rsid w:val="11A14BB2"/>
    <w:rsid w:val="11AEC7E3"/>
    <w:rsid w:val="11E2DE0A"/>
    <w:rsid w:val="12284438"/>
    <w:rsid w:val="1298192D"/>
    <w:rsid w:val="129A483B"/>
    <w:rsid w:val="12B94ABB"/>
    <w:rsid w:val="12F329B4"/>
    <w:rsid w:val="1308FB54"/>
    <w:rsid w:val="132E5FDF"/>
    <w:rsid w:val="136D7394"/>
    <w:rsid w:val="137B2296"/>
    <w:rsid w:val="13856D01"/>
    <w:rsid w:val="139A5336"/>
    <w:rsid w:val="13D18632"/>
    <w:rsid w:val="14677D6D"/>
    <w:rsid w:val="147650C7"/>
    <w:rsid w:val="14D4F065"/>
    <w:rsid w:val="1505854F"/>
    <w:rsid w:val="154A7C3E"/>
    <w:rsid w:val="1554C6A9"/>
    <w:rsid w:val="159363A9"/>
    <w:rsid w:val="15A9B771"/>
    <w:rsid w:val="15C1A646"/>
    <w:rsid w:val="15CF2277"/>
    <w:rsid w:val="15D92A47"/>
    <w:rsid w:val="1640376F"/>
    <w:rsid w:val="16486286"/>
    <w:rsid w:val="16FFC795"/>
    <w:rsid w:val="17691740"/>
    <w:rsid w:val="17709F24"/>
    <w:rsid w:val="17F20353"/>
    <w:rsid w:val="18662784"/>
    <w:rsid w:val="18CE0781"/>
    <w:rsid w:val="18F7D017"/>
    <w:rsid w:val="192AF4B7"/>
    <w:rsid w:val="19D16E8E"/>
    <w:rsid w:val="1A0FFA7B"/>
    <w:rsid w:val="1A100B8E"/>
    <w:rsid w:val="1A1632AC"/>
    <w:rsid w:val="1A43302E"/>
    <w:rsid w:val="1A62B17F"/>
    <w:rsid w:val="1AF54423"/>
    <w:rsid w:val="1AFC9B17"/>
    <w:rsid w:val="1B44B84E"/>
    <w:rsid w:val="1B586CB0"/>
    <w:rsid w:val="1C02EE29"/>
    <w:rsid w:val="1C17BF6D"/>
    <w:rsid w:val="1CC16C05"/>
    <w:rsid w:val="1CC380E9"/>
    <w:rsid w:val="1CCDFE25"/>
    <w:rsid w:val="1D0E65E4"/>
    <w:rsid w:val="1D3C8DFF"/>
    <w:rsid w:val="1E1D8189"/>
    <w:rsid w:val="1E27CBF4"/>
    <w:rsid w:val="1E54C976"/>
    <w:rsid w:val="1E638AC2"/>
    <w:rsid w:val="1EBDC32F"/>
    <w:rsid w:val="1EC2A6F4"/>
    <w:rsid w:val="1F35EFD1"/>
    <w:rsid w:val="1F66157C"/>
    <w:rsid w:val="1F66F4F5"/>
    <w:rsid w:val="1F8CCF3A"/>
    <w:rsid w:val="1FC0BD28"/>
    <w:rsid w:val="20211CB3"/>
    <w:rsid w:val="202749EB"/>
    <w:rsid w:val="2076B7FC"/>
    <w:rsid w:val="20889B5E"/>
    <w:rsid w:val="20967D31"/>
    <w:rsid w:val="20EA8767"/>
    <w:rsid w:val="219A940C"/>
    <w:rsid w:val="21B935E4"/>
    <w:rsid w:val="21BC34D9"/>
    <w:rsid w:val="21F07DD1"/>
    <w:rsid w:val="21FAF397"/>
    <w:rsid w:val="221330E8"/>
    <w:rsid w:val="22206935"/>
    <w:rsid w:val="223FFB99"/>
    <w:rsid w:val="22590750"/>
    <w:rsid w:val="22702144"/>
    <w:rsid w:val="227A668E"/>
    <w:rsid w:val="22BF9F0C"/>
    <w:rsid w:val="22EA7D12"/>
    <w:rsid w:val="2320B2B5"/>
    <w:rsid w:val="23F71F66"/>
    <w:rsid w:val="24967600"/>
    <w:rsid w:val="249975F0"/>
    <w:rsid w:val="24AE7A05"/>
    <w:rsid w:val="24DE6CDF"/>
    <w:rsid w:val="24E25D5B"/>
    <w:rsid w:val="24F8A68B"/>
    <w:rsid w:val="255E95BC"/>
    <w:rsid w:val="259080D4"/>
    <w:rsid w:val="25B61A53"/>
    <w:rsid w:val="25CDCE21"/>
    <w:rsid w:val="25F4BBAB"/>
    <w:rsid w:val="26098CEF"/>
    <w:rsid w:val="26A79F69"/>
    <w:rsid w:val="26DEE756"/>
    <w:rsid w:val="26E45A56"/>
    <w:rsid w:val="272560C9"/>
    <w:rsid w:val="273A320D"/>
    <w:rsid w:val="273CE9FC"/>
    <w:rsid w:val="27510E98"/>
    <w:rsid w:val="275116F8"/>
    <w:rsid w:val="27716F62"/>
    <w:rsid w:val="278B884B"/>
    <w:rsid w:val="27F7559E"/>
    <w:rsid w:val="285EC336"/>
    <w:rsid w:val="28890A95"/>
    <w:rsid w:val="288BC0B8"/>
    <w:rsid w:val="28AB0F38"/>
    <w:rsid w:val="28CCCA89"/>
    <w:rsid w:val="28E6CE06"/>
    <w:rsid w:val="28FA96F6"/>
    <w:rsid w:val="2912EC0F"/>
    <w:rsid w:val="294B4646"/>
    <w:rsid w:val="29752447"/>
    <w:rsid w:val="298F2AEB"/>
    <w:rsid w:val="29BAE246"/>
    <w:rsid w:val="2A177324"/>
    <w:rsid w:val="2A6381BD"/>
    <w:rsid w:val="2B118473"/>
    <w:rsid w:val="2B318711"/>
    <w:rsid w:val="2B3C0DEA"/>
    <w:rsid w:val="2B9BD47E"/>
    <w:rsid w:val="2C061B4C"/>
    <w:rsid w:val="2C22035B"/>
    <w:rsid w:val="2CCA5D19"/>
    <w:rsid w:val="2CDB384A"/>
    <w:rsid w:val="2CDB6B1B"/>
    <w:rsid w:val="2CF7805F"/>
    <w:rsid w:val="2D5ECC39"/>
    <w:rsid w:val="2DB4AD8A"/>
    <w:rsid w:val="2E161D3B"/>
    <w:rsid w:val="2E31486E"/>
    <w:rsid w:val="2E42E7EC"/>
    <w:rsid w:val="2E593BB4"/>
    <w:rsid w:val="2E7A2FD9"/>
    <w:rsid w:val="2EE2EC29"/>
    <w:rsid w:val="2F048CF6"/>
    <w:rsid w:val="2F19549D"/>
    <w:rsid w:val="2F22F5D0"/>
    <w:rsid w:val="2F65A09F"/>
    <w:rsid w:val="2FBB3F0F"/>
    <w:rsid w:val="3019C978"/>
    <w:rsid w:val="3032D52F"/>
    <w:rsid w:val="30331298"/>
    <w:rsid w:val="30643367"/>
    <w:rsid w:val="30681EF2"/>
    <w:rsid w:val="30C305D6"/>
    <w:rsid w:val="30D0B4D8"/>
    <w:rsid w:val="30F00358"/>
    <w:rsid w:val="30FDE52B"/>
    <w:rsid w:val="31633CE4"/>
    <w:rsid w:val="31D41F0B"/>
    <w:rsid w:val="31DC8668"/>
    <w:rsid w:val="3238974B"/>
    <w:rsid w:val="3242E1B6"/>
    <w:rsid w:val="324D9B60"/>
    <w:rsid w:val="32505DE7"/>
    <w:rsid w:val="333C017E"/>
    <w:rsid w:val="333D13C8"/>
    <w:rsid w:val="3350D2C2"/>
    <w:rsid w:val="33FA41F1"/>
    <w:rsid w:val="340F34F3"/>
    <w:rsid w:val="343189DE"/>
    <w:rsid w:val="34554F3F"/>
    <w:rsid w:val="3461EBF7"/>
    <w:rsid w:val="346C6933"/>
    <w:rsid w:val="34816D48"/>
    <w:rsid w:val="34C63166"/>
    <w:rsid w:val="350B2855"/>
    <w:rsid w:val="3557D9F9"/>
    <w:rsid w:val="3578455B"/>
    <w:rsid w:val="360B60C2"/>
    <w:rsid w:val="362F2623"/>
    <w:rsid w:val="36471F90"/>
    <w:rsid w:val="365C610E"/>
    <w:rsid w:val="36880EDD"/>
    <w:rsid w:val="3688EE56"/>
    <w:rsid w:val="36A0084A"/>
    <w:rsid w:val="36EC544C"/>
    <w:rsid w:val="36F1D458"/>
    <w:rsid w:val="37044DB9"/>
    <w:rsid w:val="3705D03D"/>
    <w:rsid w:val="37468221"/>
    <w:rsid w:val="3753FE52"/>
    <w:rsid w:val="37B87692"/>
    <w:rsid w:val="37EFBE7F"/>
    <w:rsid w:val="37FA08EA"/>
    <w:rsid w:val="38093ED1"/>
    <w:rsid w:val="381CEED2"/>
    <w:rsid w:val="3849EC54"/>
    <w:rsid w:val="38576885"/>
    <w:rsid w:val="387806B8"/>
    <w:rsid w:val="38992DAE"/>
    <w:rsid w:val="38BF1D3A"/>
    <w:rsid w:val="3A03FE03"/>
    <w:rsid w:val="3A4D2748"/>
    <w:rsid w:val="3A84CF6B"/>
    <w:rsid w:val="3AC2B52B"/>
    <w:rsid w:val="3ACE11E0"/>
    <w:rsid w:val="3AE21A9E"/>
    <w:rsid w:val="3B076836"/>
    <w:rsid w:val="3B613069"/>
    <w:rsid w:val="3BB8705C"/>
    <w:rsid w:val="3BE68AC0"/>
    <w:rsid w:val="3C04ECB6"/>
    <w:rsid w:val="3C134AD9"/>
    <w:rsid w:val="3C1FA3AD"/>
    <w:rsid w:val="3CA3AE51"/>
    <w:rsid w:val="3CCC124D"/>
    <w:rsid w:val="3CD3A12B"/>
    <w:rsid w:val="3D238495"/>
    <w:rsid w:val="3D621082"/>
    <w:rsid w:val="3D7A1B02"/>
    <w:rsid w:val="3D7B2D4C"/>
    <w:rsid w:val="3DF97A91"/>
    <w:rsid w:val="3E0CA30E"/>
    <w:rsid w:val="3E87CFA0"/>
    <w:rsid w:val="3EAA71A4"/>
    <w:rsid w:val="3EDA7591"/>
    <w:rsid w:val="3F100D41"/>
    <w:rsid w:val="3F1CA9F9"/>
    <w:rsid w:val="3F5E3C51"/>
    <w:rsid w:val="3F62BDCA"/>
    <w:rsid w:val="3F68C32A"/>
    <w:rsid w:val="4007E7EE"/>
    <w:rsid w:val="40575C19"/>
    <w:rsid w:val="407677C8"/>
    <w:rsid w:val="40DE549F"/>
    <w:rsid w:val="411B425D"/>
    <w:rsid w:val="41EEF71F"/>
    <w:rsid w:val="420E8983"/>
    <w:rsid w:val="422E0AD4"/>
    <w:rsid w:val="42B82B83"/>
    <w:rsid w:val="42B90AFC"/>
    <w:rsid w:val="42C563D0"/>
    <w:rsid w:val="42E4F634"/>
    <w:rsid w:val="431FA2B8"/>
    <w:rsid w:val="437332BA"/>
    <w:rsid w:val="43B86D8D"/>
    <w:rsid w:val="43C61C8F"/>
    <w:rsid w:val="43D14673"/>
    <w:rsid w:val="43DBF680"/>
    <w:rsid w:val="43FD647C"/>
    <w:rsid w:val="441FA854"/>
    <w:rsid w:val="445D175F"/>
    <w:rsid w:val="446BF456"/>
    <w:rsid w:val="4498F1D8"/>
    <w:rsid w:val="44CC7C1A"/>
    <w:rsid w:val="45201D2F"/>
    <w:rsid w:val="45438BB3"/>
    <w:rsid w:val="459FC0A2"/>
    <w:rsid w:val="45D6F77C"/>
    <w:rsid w:val="463CD082"/>
    <w:rsid w:val="46ADA811"/>
    <w:rsid w:val="46AE878A"/>
    <w:rsid w:val="46F9C142"/>
    <w:rsid w:val="4798E606"/>
    <w:rsid w:val="47A3D281"/>
    <w:rsid w:val="47B11244"/>
    <w:rsid w:val="47F2E10A"/>
    <w:rsid w:val="4800900C"/>
    <w:rsid w:val="481669FD"/>
    <w:rsid w:val="48221227"/>
    <w:rsid w:val="48CC4313"/>
    <w:rsid w:val="48E179F9"/>
    <w:rsid w:val="48E9AE85"/>
    <w:rsid w:val="48F94095"/>
    <w:rsid w:val="492E3762"/>
    <w:rsid w:val="49D70259"/>
    <w:rsid w:val="4AA3249F"/>
    <w:rsid w:val="4AC38569"/>
    <w:rsid w:val="4ACCBD8A"/>
    <w:rsid w:val="4AEC59DC"/>
    <w:rsid w:val="4B213488"/>
    <w:rsid w:val="4B841829"/>
    <w:rsid w:val="4B870D81"/>
    <w:rsid w:val="4BB1A88C"/>
    <w:rsid w:val="4C5A84DA"/>
    <w:rsid w:val="4CD6F687"/>
    <w:rsid w:val="4CED053B"/>
    <w:rsid w:val="4CF761E9"/>
    <w:rsid w:val="4D3B3BF6"/>
    <w:rsid w:val="4DC3515E"/>
    <w:rsid w:val="4DD6FC23"/>
    <w:rsid w:val="4E3FF5DC"/>
    <w:rsid w:val="4E6C8324"/>
    <w:rsid w:val="4E747622"/>
    <w:rsid w:val="4EA6502F"/>
    <w:rsid w:val="4EEF379A"/>
    <w:rsid w:val="4F233BB3"/>
    <w:rsid w:val="4F2A4853"/>
    <w:rsid w:val="4F7BD5F1"/>
    <w:rsid w:val="4F7C462B"/>
    <w:rsid w:val="500BC895"/>
    <w:rsid w:val="500EAC79"/>
    <w:rsid w:val="507ECF71"/>
    <w:rsid w:val="5125F764"/>
    <w:rsid w:val="51683342"/>
    <w:rsid w:val="51835E75"/>
    <w:rsid w:val="51CC45E0"/>
    <w:rsid w:val="51D6EE77"/>
    <w:rsid w:val="52192E0C"/>
    <w:rsid w:val="521D08C3"/>
    <w:rsid w:val="5235726A"/>
    <w:rsid w:val="526DE84C"/>
    <w:rsid w:val="52989AF7"/>
    <w:rsid w:val="52B7B6A6"/>
    <w:rsid w:val="52BB1B3D"/>
    <w:rsid w:val="52F70753"/>
    <w:rsid w:val="53180B99"/>
    <w:rsid w:val="5338DC9D"/>
    <w:rsid w:val="5357563C"/>
    <w:rsid w:val="536BCE6C"/>
    <w:rsid w:val="541660F8"/>
    <w:rsid w:val="544FFB32"/>
    <w:rsid w:val="54511814"/>
    <w:rsid w:val="54D68479"/>
    <w:rsid w:val="54D6F3B8"/>
    <w:rsid w:val="5527148B"/>
    <w:rsid w:val="552B581D"/>
    <w:rsid w:val="55A9C901"/>
    <w:rsid w:val="55B8C7B6"/>
    <w:rsid w:val="55D58DC7"/>
    <w:rsid w:val="55E587CF"/>
    <w:rsid w:val="55F9AC6B"/>
    <w:rsid w:val="563206A2"/>
    <w:rsid w:val="563B3EC3"/>
    <w:rsid w:val="568E1785"/>
    <w:rsid w:val="568F29CF"/>
    <w:rsid w:val="56B09701"/>
    <w:rsid w:val="56D0191C"/>
    <w:rsid w:val="56D30E74"/>
    <w:rsid w:val="574502E5"/>
    <w:rsid w:val="574834AB"/>
    <w:rsid w:val="578125CC"/>
    <w:rsid w:val="5799E915"/>
    <w:rsid w:val="57A652FC"/>
    <w:rsid w:val="57F2C0BC"/>
    <w:rsid w:val="580A986B"/>
    <w:rsid w:val="5818476D"/>
    <w:rsid w:val="58199720"/>
    <w:rsid w:val="581E0A27"/>
    <w:rsid w:val="585867BA"/>
    <w:rsid w:val="587055C6"/>
    <w:rsid w:val="58FC95F1"/>
    <w:rsid w:val="59C22B77"/>
    <w:rsid w:val="59E46F4F"/>
    <w:rsid w:val="59F25122"/>
    <w:rsid w:val="59FFCD53"/>
    <w:rsid w:val="5A072266"/>
    <w:rsid w:val="5A2C5420"/>
    <w:rsid w:val="5A60E0FC"/>
    <w:rsid w:val="5A75B240"/>
    <w:rsid w:val="5AB09195"/>
    <w:rsid w:val="5AC71617"/>
    <w:rsid w:val="5AFDEFE1"/>
    <w:rsid w:val="5B56C788"/>
    <w:rsid w:val="5B6F04D9"/>
    <w:rsid w:val="5B760E01"/>
    <w:rsid w:val="5B791C73"/>
    <w:rsid w:val="5B9BCF8A"/>
    <w:rsid w:val="5B9C025B"/>
    <w:rsid w:val="5BBE4633"/>
    <w:rsid w:val="5BD3D289"/>
    <w:rsid w:val="5C0047CA"/>
    <w:rsid w:val="5C2D3439"/>
    <w:rsid w:val="5C32B84C"/>
    <w:rsid w:val="5C734E85"/>
    <w:rsid w:val="5CC1B066"/>
    <w:rsid w:val="5CD681AA"/>
    <w:rsid w:val="5CD6B47B"/>
    <w:rsid w:val="5D03B1FD"/>
    <w:rsid w:val="5D0501B0"/>
    <w:rsid w:val="5D1CE3C6"/>
    <w:rsid w:val="5D456FB0"/>
    <w:rsid w:val="5D75D93F"/>
    <w:rsid w:val="5D7E0DCB"/>
    <w:rsid w:val="5D835570"/>
    <w:rsid w:val="5DA2A3F0"/>
    <w:rsid w:val="5E0A4DF6"/>
    <w:rsid w:val="5E14CB32"/>
    <w:rsid w:val="5E1F159D"/>
    <w:rsid w:val="5E3E641D"/>
    <w:rsid w:val="5E45A81D"/>
    <w:rsid w:val="5E6E4F81"/>
    <w:rsid w:val="5E794372"/>
    <w:rsid w:val="5EA6ED9C"/>
    <w:rsid w:val="5F2D06A9"/>
    <w:rsid w:val="5F723069"/>
    <w:rsid w:val="5FCF20C5"/>
    <w:rsid w:val="5FE0C043"/>
    <w:rsid w:val="5FE424DA"/>
    <w:rsid w:val="5FF5F729"/>
    <w:rsid w:val="600F0D78"/>
    <w:rsid w:val="6022C1DA"/>
    <w:rsid w:val="6094E91C"/>
    <w:rsid w:val="609605FE"/>
    <w:rsid w:val="60B4379C"/>
    <w:rsid w:val="60CC3109"/>
    <w:rsid w:val="60CD4353"/>
    <w:rsid w:val="610378F6"/>
    <w:rsid w:val="6106DD8D"/>
    <w:rsid w:val="61573131"/>
    <w:rsid w:val="61CF9B3C"/>
    <w:rsid w:val="6205001B"/>
    <w:rsid w:val="6260DE2D"/>
    <w:rsid w:val="62A71A37"/>
    <w:rsid w:val="62BAD931"/>
    <w:rsid w:val="62EBE3EC"/>
    <w:rsid w:val="632246C9"/>
    <w:rsid w:val="632D0073"/>
    <w:rsid w:val="637DAF50"/>
    <w:rsid w:val="63A97220"/>
    <w:rsid w:val="63BE4364"/>
    <w:rsid w:val="64033A53"/>
    <w:rsid w:val="643E19A8"/>
    <w:rsid w:val="64ACA982"/>
    <w:rsid w:val="64C4A2EF"/>
    <w:rsid w:val="64EFBD63"/>
    <w:rsid w:val="6507B6D0"/>
    <w:rsid w:val="651E9DF3"/>
    <w:rsid w:val="654BCE46"/>
    <w:rsid w:val="6557C741"/>
    <w:rsid w:val="65693AF8"/>
    <w:rsid w:val="65992C92"/>
    <w:rsid w:val="65C517CA"/>
    <w:rsid w:val="6644EE0E"/>
    <w:rsid w:val="669B847B"/>
    <w:rsid w:val="66E1984C"/>
    <w:rsid w:val="67227D01"/>
    <w:rsid w:val="67235C7A"/>
    <w:rsid w:val="672E0C87"/>
    <w:rsid w:val="6771F12C"/>
    <w:rsid w:val="678D1C5F"/>
    <w:rsid w:val="679BB572"/>
    <w:rsid w:val="67EC4CFA"/>
    <w:rsid w:val="686060E7"/>
    <w:rsid w:val="68723336"/>
    <w:rsid w:val="6894A9DF"/>
    <w:rsid w:val="68C17490"/>
    <w:rsid w:val="69066B7F"/>
    <w:rsid w:val="69339BD2"/>
    <w:rsid w:val="69759D69"/>
    <w:rsid w:val="697FE7D4"/>
    <w:rsid w:val="698D96D6"/>
    <w:rsid w:val="698EA920"/>
    <w:rsid w:val="69C8435A"/>
    <w:rsid w:val="6A517D1A"/>
    <w:rsid w:val="6A7BFCF4"/>
    <w:rsid w:val="6A8DC7CD"/>
    <w:rsid w:val="6AEC4BC0"/>
    <w:rsid w:val="6B03284B"/>
    <w:rsid w:val="6B44F711"/>
    <w:rsid w:val="6B6E32DD"/>
    <w:rsid w:val="6B7D8EB1"/>
    <w:rsid w:val="6B868969"/>
    <w:rsid w:val="6BA96F51"/>
    <w:rsid w:val="6BB3F0DC"/>
    <w:rsid w:val="6C2912C4"/>
    <w:rsid w:val="6C351C59"/>
    <w:rsid w:val="6C3AB242"/>
    <w:rsid w:val="6C6AD7ED"/>
    <w:rsid w:val="6C98E7B9"/>
    <w:rsid w:val="6CD9D706"/>
    <w:rsid w:val="6D4EC0CF"/>
    <w:rsid w:val="6D9B3FA2"/>
    <w:rsid w:val="6DB12330"/>
    <w:rsid w:val="6DD2878F"/>
    <w:rsid w:val="6DDD4139"/>
    <w:rsid w:val="6E49EE49"/>
    <w:rsid w:val="6E90C802"/>
    <w:rsid w:val="6ECC86D0"/>
    <w:rsid w:val="6F478091"/>
    <w:rsid w:val="6F4D5838"/>
    <w:rsid w:val="6F5CEA48"/>
    <w:rsid w:val="6F7D7DE3"/>
    <w:rsid w:val="6F8C253F"/>
    <w:rsid w:val="6FB7181D"/>
    <w:rsid w:val="6FB834FF"/>
    <w:rsid w:val="6FBF4CA9"/>
    <w:rsid w:val="6FFD2BEE"/>
    <w:rsid w:val="703356F9"/>
    <w:rsid w:val="70BB9F32"/>
    <w:rsid w:val="713DE36E"/>
    <w:rsid w:val="714B9270"/>
    <w:rsid w:val="720A05B4"/>
    <w:rsid w:val="72414DA1"/>
    <w:rsid w:val="726845C3"/>
    <w:rsid w:val="733A5C56"/>
    <w:rsid w:val="735B3F34"/>
    <w:rsid w:val="73676AEB"/>
    <w:rsid w:val="737F6458"/>
    <w:rsid w:val="73ADB18D"/>
    <w:rsid w:val="73D20A49"/>
    <w:rsid w:val="73E3DC98"/>
    <w:rsid w:val="743A39B9"/>
    <w:rsid w:val="748B35E8"/>
    <w:rsid w:val="74BA4949"/>
    <w:rsid w:val="756E3F51"/>
    <w:rsid w:val="75D8DEAF"/>
    <w:rsid w:val="76177BAF"/>
    <w:rsid w:val="7632D9B3"/>
    <w:rsid w:val="767F5886"/>
    <w:rsid w:val="76BDE473"/>
    <w:rsid w:val="77A21139"/>
    <w:rsid w:val="77D61FEA"/>
    <w:rsid w:val="78289A80"/>
    <w:rsid w:val="7864594E"/>
    <w:rsid w:val="7880B276"/>
    <w:rsid w:val="78979999"/>
    <w:rsid w:val="78DDD2BF"/>
    <w:rsid w:val="79B3300A"/>
    <w:rsid w:val="79D6CD32"/>
    <w:rsid w:val="79E02D8C"/>
    <w:rsid w:val="79EA77F7"/>
    <w:rsid w:val="7A93DFB0"/>
    <w:rsid w:val="7AB46813"/>
    <w:rsid w:val="7B1174BA"/>
    <w:rsid w:val="7B32A648"/>
    <w:rsid w:val="7B89DEC5"/>
    <w:rsid w:val="7BA1A561"/>
    <w:rsid w:val="7BAC229D"/>
    <w:rsid w:val="7BFC0607"/>
    <w:rsid w:val="7C55CE3A"/>
    <w:rsid w:val="7C5D123A"/>
    <w:rsid w:val="7C6F175A"/>
    <w:rsid w:val="7C7B76A9"/>
    <w:rsid w:val="7CAF8CD0"/>
    <w:rsid w:val="7CE743FC"/>
    <w:rsid w:val="7D2D1A64"/>
    <w:rsid w:val="7D920B50"/>
    <w:rsid w:val="7DBE9026"/>
    <w:rsid w:val="7DDE1177"/>
    <w:rsid w:val="7DE91CB5"/>
    <w:rsid w:val="7DF4F89A"/>
    <w:rsid w:val="7E02A79C"/>
    <w:rsid w:val="7E28500B"/>
    <w:rsid w:val="7E3D5420"/>
    <w:rsid w:val="7E5005E8"/>
    <w:rsid w:val="7E5DBF82"/>
    <w:rsid w:val="7EA8DD8F"/>
    <w:rsid w:val="7EC11AE0"/>
    <w:rsid w:val="7ED27232"/>
    <w:rsid w:val="7F06F148"/>
    <w:rsid w:val="7F105C3A"/>
    <w:rsid w:val="7F1C32C6"/>
    <w:rsid w:val="7F1E0B3C"/>
    <w:rsid w:val="7F34F8FA"/>
    <w:rsid w:val="7F3D59BC"/>
    <w:rsid w:val="7F6D8904"/>
    <w:rsid w:val="7F98A473"/>
    <w:rsid w:val="7FB7E85B"/>
    <w:rsid w:val="7FF14FC4"/>
    <w:rsid w:val="7FF29F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F7B56"/>
  <w15:docId w15:val="{B1111637-E7C8-4BCD-959F-DF29AD84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D0722E"/>
    <w:pPr>
      <w:spacing w:after="0" w:line="240" w:lineRule="auto"/>
      <w:ind w:left="0" w:firstLine="0"/>
      <w:jc w:val="both"/>
    </w:pPr>
  </w:style>
  <w:style w:type="character" w:customStyle="1" w:styleId="Title3Char">
    <w:name w:val="Title 3 Char"/>
    <w:basedOn w:val="DefaultParagraphFont"/>
    <w:link w:val="Title3"/>
    <w:rsid w:val="00D0722E"/>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3"/>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NormalWeb">
    <w:name w:val="Normal (Web)"/>
    <w:basedOn w:val="Normal"/>
    <w:uiPriority w:val="99"/>
    <w:unhideWhenUsed/>
    <w:rsid w:val="00DB1E52"/>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paragraph" w:styleId="FootnoteText">
    <w:name w:val="footnote text"/>
    <w:aliases w:val="Char, Char"/>
    <w:basedOn w:val="Normal"/>
    <w:link w:val="FootnoteTextChar"/>
    <w:rsid w:val="008667F0"/>
    <w:pPr>
      <w:spacing w:after="0" w:line="240" w:lineRule="auto"/>
      <w:ind w:left="0" w:firstLine="0"/>
    </w:pPr>
    <w:rPr>
      <w:rFonts w:ascii="Calibri" w:eastAsia="Times New Roman" w:hAnsi="Times New Roman" w:cs="Times New Roman"/>
      <w:sz w:val="20"/>
      <w:szCs w:val="20"/>
    </w:rPr>
  </w:style>
  <w:style w:type="character" w:customStyle="1" w:styleId="FootnoteTextChar">
    <w:name w:val="Footnote Text Char"/>
    <w:aliases w:val="Char Char, Char Char"/>
    <w:basedOn w:val="DefaultParagraphFont"/>
    <w:link w:val="FootnoteText"/>
    <w:rsid w:val="008667F0"/>
    <w:rPr>
      <w:rFonts w:ascii="Calibri" w:eastAsia="Times New Roman" w:hAnsi="Times New Roman" w:cs="Times New Roman"/>
      <w:sz w:val="20"/>
      <w:szCs w:val="20"/>
      <w:lang w:eastAsia="en-US"/>
    </w:rPr>
  </w:style>
  <w:style w:type="character" w:styleId="FootnoteReference">
    <w:name w:val="footnote reference"/>
    <w:basedOn w:val="DefaultParagraphFont"/>
    <w:rsid w:val="008667F0"/>
    <w:rPr>
      <w:vertAlign w:val="superscript"/>
    </w:rPr>
  </w:style>
  <w:style w:type="character" w:styleId="CommentReference">
    <w:name w:val="annotation reference"/>
    <w:basedOn w:val="DefaultParagraphFont"/>
    <w:uiPriority w:val="99"/>
    <w:semiHidden/>
    <w:unhideWhenUsed/>
    <w:rsid w:val="000D40B1"/>
    <w:rPr>
      <w:sz w:val="16"/>
      <w:szCs w:val="16"/>
    </w:rPr>
  </w:style>
  <w:style w:type="paragraph" w:styleId="CommentText">
    <w:name w:val="annotation text"/>
    <w:basedOn w:val="Normal"/>
    <w:link w:val="CommentTextChar"/>
    <w:uiPriority w:val="99"/>
    <w:semiHidden/>
    <w:unhideWhenUsed/>
    <w:rsid w:val="000D40B1"/>
    <w:pPr>
      <w:spacing w:line="240" w:lineRule="auto"/>
    </w:pPr>
    <w:rPr>
      <w:sz w:val="20"/>
      <w:szCs w:val="20"/>
    </w:rPr>
  </w:style>
  <w:style w:type="character" w:customStyle="1" w:styleId="CommentTextChar">
    <w:name w:val="Comment Text Char"/>
    <w:basedOn w:val="DefaultParagraphFont"/>
    <w:link w:val="CommentText"/>
    <w:uiPriority w:val="99"/>
    <w:semiHidden/>
    <w:rsid w:val="000D40B1"/>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0D40B1"/>
    <w:rPr>
      <w:b/>
      <w:bCs/>
    </w:rPr>
  </w:style>
  <w:style w:type="character" w:customStyle="1" w:styleId="CommentSubjectChar">
    <w:name w:val="Comment Subject Char"/>
    <w:basedOn w:val="CommentTextChar"/>
    <w:link w:val="CommentSubject"/>
    <w:uiPriority w:val="99"/>
    <w:semiHidden/>
    <w:rsid w:val="000D40B1"/>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0D4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0B1"/>
    <w:rPr>
      <w:rFonts w:ascii="Segoe UI" w:eastAsiaTheme="minorHAnsi" w:hAnsi="Segoe UI" w:cs="Segoe UI"/>
      <w:sz w:val="18"/>
      <w:szCs w:val="18"/>
      <w:lang w:eastAsia="en-US"/>
    </w:rPr>
  </w:style>
  <w:style w:type="character" w:styleId="Hyperlink">
    <w:name w:val="Hyperlink"/>
    <w:basedOn w:val="DefaultParagraphFont"/>
    <w:uiPriority w:val="99"/>
    <w:unhideWhenUsed/>
    <w:rsid w:val="008C1A86"/>
    <w:rPr>
      <w:color w:val="0563C1" w:themeColor="hyperlink"/>
      <w:u w:val="single"/>
    </w:rPr>
  </w:style>
  <w:style w:type="paragraph" w:customStyle="1" w:styleId="Bullettext">
    <w:name w:val="Bullet text"/>
    <w:basedOn w:val="Normal"/>
    <w:rsid w:val="00AC4432"/>
    <w:pPr>
      <w:widowControl w:val="0"/>
      <w:numPr>
        <w:numId w:val="12"/>
      </w:numPr>
      <w:tabs>
        <w:tab w:val="clear" w:pos="360"/>
      </w:tabs>
      <w:spacing w:after="0" w:line="260" w:lineRule="exact"/>
    </w:pPr>
    <w:rPr>
      <w:rFonts w:ascii="Frutiger 45 Light" w:eastAsia="Times New Roman" w:hAnsi="Frutiger 45 Light" w:cs="Times New Roman"/>
      <w:szCs w:val="20"/>
    </w:rPr>
  </w:style>
  <w:style w:type="paragraph" w:customStyle="1" w:styleId="PageNumbering">
    <w:name w:val="Page Numbering"/>
    <w:basedOn w:val="Footer"/>
    <w:rsid w:val="00AC4432"/>
    <w:pPr>
      <w:widowControl w:val="0"/>
      <w:tabs>
        <w:tab w:val="clear" w:pos="4513"/>
        <w:tab w:val="clear" w:pos="9026"/>
        <w:tab w:val="center" w:pos="4153"/>
        <w:tab w:val="right" w:pos="8306"/>
      </w:tabs>
      <w:spacing w:line="220" w:lineRule="exact"/>
      <w:ind w:left="0" w:firstLine="0"/>
    </w:pPr>
    <w:rPr>
      <w:rFonts w:ascii="Frutiger 45 Light" w:eastAsia="Times New Roman" w:hAnsi="Frutiger 45 Light" w:cs="Times New Roman"/>
      <w:snapToGrid w:val="0"/>
      <w:sz w:val="17"/>
      <w:szCs w:val="20"/>
    </w:rPr>
  </w:style>
  <w:style w:type="paragraph" w:customStyle="1" w:styleId="Default">
    <w:name w:val="Default"/>
    <w:rsid w:val="00FF5F69"/>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FC73F7"/>
    <w:rPr>
      <w:i/>
      <w:iCs/>
    </w:rPr>
  </w:style>
  <w:style w:type="character" w:customStyle="1" w:styleId="UnresolvedMention1">
    <w:name w:val="Unresolved Mention1"/>
    <w:basedOn w:val="DefaultParagraphFont"/>
    <w:uiPriority w:val="99"/>
    <w:semiHidden/>
    <w:unhideWhenUsed/>
    <w:rsid w:val="0005430E"/>
    <w:rPr>
      <w:color w:val="605E5C"/>
      <w:shd w:val="clear" w:color="auto" w:fill="E1DFDD"/>
    </w:rPr>
  </w:style>
  <w:style w:type="character" w:customStyle="1" w:styleId="selectable-text">
    <w:name w:val="selectable-text"/>
    <w:basedOn w:val="DefaultParagraphFont"/>
    <w:rsid w:val="00047ADD"/>
  </w:style>
  <w:style w:type="character" w:customStyle="1" w:styleId="3wvz5">
    <w:name w:val="_3wvz5"/>
    <w:basedOn w:val="DefaultParagraphFont"/>
    <w:rsid w:val="00047ADD"/>
  </w:style>
  <w:style w:type="character" w:styleId="FollowedHyperlink">
    <w:name w:val="FollowedHyperlink"/>
    <w:basedOn w:val="DefaultParagraphFont"/>
    <w:uiPriority w:val="99"/>
    <w:semiHidden/>
    <w:unhideWhenUsed/>
    <w:rsid w:val="00DF3099"/>
    <w:rPr>
      <w:color w:val="954F72" w:themeColor="followedHyperlink"/>
      <w:u w:val="single"/>
    </w:rPr>
  </w:style>
  <w:style w:type="paragraph" w:customStyle="1" w:styleId="paragraph">
    <w:name w:val="paragraph"/>
    <w:basedOn w:val="Normal"/>
    <w:rsid w:val="008E2259"/>
    <w:pPr>
      <w:spacing w:after="0" w:line="240" w:lineRule="auto"/>
      <w:ind w:left="0" w:firstLine="0"/>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8E2259"/>
  </w:style>
  <w:style w:type="character" w:styleId="UnresolvedMention">
    <w:name w:val="Unresolved Mention"/>
    <w:basedOn w:val="DefaultParagraphFont"/>
    <w:uiPriority w:val="99"/>
    <w:semiHidden/>
    <w:unhideWhenUsed/>
    <w:rsid w:val="00EA0868"/>
    <w:rPr>
      <w:color w:val="605E5C"/>
      <w:shd w:val="clear" w:color="auto" w:fill="E1DFDD"/>
    </w:rPr>
  </w:style>
  <w:style w:type="character" w:customStyle="1" w:styleId="normaltextrun">
    <w:name w:val="normaltextrun"/>
    <w:basedOn w:val="DefaultParagraphFont"/>
    <w:rsid w:val="00872BF5"/>
  </w:style>
  <w:style w:type="character" w:customStyle="1" w:styleId="eop">
    <w:name w:val="eop"/>
    <w:basedOn w:val="DefaultParagraphFont"/>
    <w:rsid w:val="009828D8"/>
  </w:style>
  <w:style w:type="paragraph" w:customStyle="1" w:styleId="SubHeading">
    <w:name w:val="Sub Heading"/>
    <w:basedOn w:val="Normal"/>
    <w:uiPriority w:val="3"/>
    <w:qFormat/>
    <w:rsid w:val="00D9191F"/>
    <w:pPr>
      <w:spacing w:after="0" w:line="256" w:lineRule="auto"/>
      <w:ind w:left="0" w:firstLine="0"/>
    </w:pPr>
    <w:rPr>
      <w:rFonts w:asciiTheme="majorHAnsi" w:hAnsiTheme="majorHAnsi"/>
      <w:b/>
      <w:color w:val="ED7D31" w:themeColor="accent2"/>
    </w:rPr>
  </w:style>
  <w:style w:type="paragraph" w:customStyle="1" w:styleId="xmsolistparagraph">
    <w:name w:val="x_msolistparagraph"/>
    <w:basedOn w:val="Normal"/>
    <w:rsid w:val="00D9191F"/>
    <w:pPr>
      <w:spacing w:after="0" w:line="240" w:lineRule="auto"/>
      <w:ind w:left="720" w:firstLine="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3567">
      <w:bodyDiv w:val="1"/>
      <w:marLeft w:val="0"/>
      <w:marRight w:val="0"/>
      <w:marTop w:val="0"/>
      <w:marBottom w:val="0"/>
      <w:divBdr>
        <w:top w:val="none" w:sz="0" w:space="0" w:color="auto"/>
        <w:left w:val="none" w:sz="0" w:space="0" w:color="auto"/>
        <w:bottom w:val="none" w:sz="0" w:space="0" w:color="auto"/>
        <w:right w:val="none" w:sz="0" w:space="0" w:color="auto"/>
      </w:divBdr>
    </w:div>
    <w:div w:id="219246329">
      <w:bodyDiv w:val="1"/>
      <w:marLeft w:val="0"/>
      <w:marRight w:val="0"/>
      <w:marTop w:val="0"/>
      <w:marBottom w:val="0"/>
      <w:divBdr>
        <w:top w:val="none" w:sz="0" w:space="0" w:color="auto"/>
        <w:left w:val="none" w:sz="0" w:space="0" w:color="auto"/>
        <w:bottom w:val="none" w:sz="0" w:space="0" w:color="auto"/>
        <w:right w:val="none" w:sz="0" w:space="0" w:color="auto"/>
      </w:divBdr>
    </w:div>
    <w:div w:id="303314929">
      <w:bodyDiv w:val="1"/>
      <w:marLeft w:val="0"/>
      <w:marRight w:val="0"/>
      <w:marTop w:val="0"/>
      <w:marBottom w:val="0"/>
      <w:divBdr>
        <w:top w:val="none" w:sz="0" w:space="0" w:color="auto"/>
        <w:left w:val="none" w:sz="0" w:space="0" w:color="auto"/>
        <w:bottom w:val="none" w:sz="0" w:space="0" w:color="auto"/>
        <w:right w:val="none" w:sz="0" w:space="0" w:color="auto"/>
      </w:divBdr>
    </w:div>
    <w:div w:id="386145379">
      <w:bodyDiv w:val="1"/>
      <w:marLeft w:val="0"/>
      <w:marRight w:val="0"/>
      <w:marTop w:val="0"/>
      <w:marBottom w:val="0"/>
      <w:divBdr>
        <w:top w:val="none" w:sz="0" w:space="0" w:color="auto"/>
        <w:left w:val="none" w:sz="0" w:space="0" w:color="auto"/>
        <w:bottom w:val="none" w:sz="0" w:space="0" w:color="auto"/>
        <w:right w:val="none" w:sz="0" w:space="0" w:color="auto"/>
      </w:divBdr>
    </w:div>
    <w:div w:id="405609809">
      <w:bodyDiv w:val="1"/>
      <w:marLeft w:val="0"/>
      <w:marRight w:val="0"/>
      <w:marTop w:val="0"/>
      <w:marBottom w:val="0"/>
      <w:divBdr>
        <w:top w:val="none" w:sz="0" w:space="0" w:color="auto"/>
        <w:left w:val="none" w:sz="0" w:space="0" w:color="auto"/>
        <w:bottom w:val="none" w:sz="0" w:space="0" w:color="auto"/>
        <w:right w:val="none" w:sz="0" w:space="0" w:color="auto"/>
      </w:divBdr>
    </w:div>
    <w:div w:id="471563850">
      <w:bodyDiv w:val="1"/>
      <w:marLeft w:val="0"/>
      <w:marRight w:val="0"/>
      <w:marTop w:val="0"/>
      <w:marBottom w:val="0"/>
      <w:divBdr>
        <w:top w:val="none" w:sz="0" w:space="0" w:color="auto"/>
        <w:left w:val="none" w:sz="0" w:space="0" w:color="auto"/>
        <w:bottom w:val="none" w:sz="0" w:space="0" w:color="auto"/>
        <w:right w:val="none" w:sz="0" w:space="0" w:color="auto"/>
      </w:divBdr>
    </w:div>
    <w:div w:id="674111779">
      <w:bodyDiv w:val="1"/>
      <w:marLeft w:val="0"/>
      <w:marRight w:val="0"/>
      <w:marTop w:val="0"/>
      <w:marBottom w:val="0"/>
      <w:divBdr>
        <w:top w:val="none" w:sz="0" w:space="0" w:color="auto"/>
        <w:left w:val="none" w:sz="0" w:space="0" w:color="auto"/>
        <w:bottom w:val="none" w:sz="0" w:space="0" w:color="auto"/>
        <w:right w:val="none" w:sz="0" w:space="0" w:color="auto"/>
      </w:divBdr>
    </w:div>
    <w:div w:id="825246484">
      <w:bodyDiv w:val="1"/>
      <w:marLeft w:val="0"/>
      <w:marRight w:val="0"/>
      <w:marTop w:val="0"/>
      <w:marBottom w:val="0"/>
      <w:divBdr>
        <w:top w:val="none" w:sz="0" w:space="0" w:color="auto"/>
        <w:left w:val="none" w:sz="0" w:space="0" w:color="auto"/>
        <w:bottom w:val="none" w:sz="0" w:space="0" w:color="auto"/>
        <w:right w:val="none" w:sz="0" w:space="0" w:color="auto"/>
      </w:divBdr>
    </w:div>
    <w:div w:id="845825733">
      <w:bodyDiv w:val="1"/>
      <w:marLeft w:val="0"/>
      <w:marRight w:val="0"/>
      <w:marTop w:val="0"/>
      <w:marBottom w:val="0"/>
      <w:divBdr>
        <w:top w:val="none" w:sz="0" w:space="0" w:color="auto"/>
        <w:left w:val="none" w:sz="0" w:space="0" w:color="auto"/>
        <w:bottom w:val="none" w:sz="0" w:space="0" w:color="auto"/>
        <w:right w:val="none" w:sz="0" w:space="0" w:color="auto"/>
      </w:divBdr>
      <w:divsChild>
        <w:div w:id="42415014">
          <w:marLeft w:val="0"/>
          <w:marRight w:val="0"/>
          <w:marTop w:val="0"/>
          <w:marBottom w:val="30"/>
          <w:divBdr>
            <w:top w:val="none" w:sz="0" w:space="0" w:color="auto"/>
            <w:left w:val="none" w:sz="0" w:space="0" w:color="auto"/>
            <w:bottom w:val="none" w:sz="0" w:space="0" w:color="auto"/>
            <w:right w:val="none" w:sz="0" w:space="0" w:color="auto"/>
          </w:divBdr>
          <w:divsChild>
            <w:div w:id="946306887">
              <w:marLeft w:val="0"/>
              <w:marRight w:val="0"/>
              <w:marTop w:val="0"/>
              <w:marBottom w:val="0"/>
              <w:divBdr>
                <w:top w:val="none" w:sz="0" w:space="0" w:color="auto"/>
                <w:left w:val="none" w:sz="0" w:space="0" w:color="auto"/>
                <w:bottom w:val="none" w:sz="0" w:space="0" w:color="auto"/>
                <w:right w:val="none" w:sz="0" w:space="0" w:color="auto"/>
              </w:divBdr>
              <w:divsChild>
                <w:div w:id="1413773479">
                  <w:marLeft w:val="0"/>
                  <w:marRight w:val="0"/>
                  <w:marTop w:val="0"/>
                  <w:marBottom w:val="0"/>
                  <w:divBdr>
                    <w:top w:val="none" w:sz="0" w:space="0" w:color="auto"/>
                    <w:left w:val="none" w:sz="0" w:space="0" w:color="auto"/>
                    <w:bottom w:val="none" w:sz="0" w:space="0" w:color="auto"/>
                    <w:right w:val="none" w:sz="0" w:space="0" w:color="auto"/>
                  </w:divBdr>
                  <w:divsChild>
                    <w:div w:id="552736553">
                      <w:marLeft w:val="0"/>
                      <w:marRight w:val="0"/>
                      <w:marTop w:val="0"/>
                      <w:marBottom w:val="0"/>
                      <w:divBdr>
                        <w:top w:val="none" w:sz="0" w:space="0" w:color="auto"/>
                        <w:left w:val="none" w:sz="0" w:space="0" w:color="auto"/>
                        <w:bottom w:val="none" w:sz="0" w:space="0" w:color="auto"/>
                        <w:right w:val="none" w:sz="0" w:space="0" w:color="auto"/>
                      </w:divBdr>
                      <w:divsChild>
                        <w:div w:id="1005283336">
                          <w:marLeft w:val="0"/>
                          <w:marRight w:val="0"/>
                          <w:marTop w:val="0"/>
                          <w:marBottom w:val="0"/>
                          <w:divBdr>
                            <w:top w:val="none" w:sz="0" w:space="0" w:color="auto"/>
                            <w:left w:val="none" w:sz="0" w:space="0" w:color="auto"/>
                            <w:bottom w:val="none" w:sz="0" w:space="0" w:color="auto"/>
                            <w:right w:val="none" w:sz="0" w:space="0" w:color="auto"/>
                          </w:divBdr>
                        </w:div>
                      </w:divsChild>
                    </w:div>
                    <w:div w:id="966855156">
                      <w:marLeft w:val="60"/>
                      <w:marRight w:val="0"/>
                      <w:marTop w:val="0"/>
                      <w:marBottom w:val="0"/>
                      <w:divBdr>
                        <w:top w:val="none" w:sz="0" w:space="0" w:color="auto"/>
                        <w:left w:val="none" w:sz="0" w:space="0" w:color="auto"/>
                        <w:bottom w:val="none" w:sz="0" w:space="0" w:color="auto"/>
                        <w:right w:val="none" w:sz="0" w:space="0" w:color="auto"/>
                      </w:divBdr>
                      <w:divsChild>
                        <w:div w:id="5643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184958">
          <w:marLeft w:val="0"/>
          <w:marRight w:val="0"/>
          <w:marTop w:val="0"/>
          <w:marBottom w:val="30"/>
          <w:divBdr>
            <w:top w:val="none" w:sz="0" w:space="0" w:color="auto"/>
            <w:left w:val="none" w:sz="0" w:space="0" w:color="auto"/>
            <w:bottom w:val="none" w:sz="0" w:space="0" w:color="auto"/>
            <w:right w:val="none" w:sz="0" w:space="0" w:color="auto"/>
          </w:divBdr>
          <w:divsChild>
            <w:div w:id="884028044">
              <w:marLeft w:val="0"/>
              <w:marRight w:val="0"/>
              <w:marTop w:val="0"/>
              <w:marBottom w:val="0"/>
              <w:divBdr>
                <w:top w:val="none" w:sz="0" w:space="0" w:color="auto"/>
                <w:left w:val="none" w:sz="0" w:space="0" w:color="auto"/>
                <w:bottom w:val="none" w:sz="0" w:space="0" w:color="auto"/>
                <w:right w:val="none" w:sz="0" w:space="0" w:color="auto"/>
              </w:divBdr>
              <w:divsChild>
                <w:div w:id="1282303108">
                  <w:marLeft w:val="0"/>
                  <w:marRight w:val="0"/>
                  <w:marTop w:val="0"/>
                  <w:marBottom w:val="0"/>
                  <w:divBdr>
                    <w:top w:val="none" w:sz="0" w:space="0" w:color="auto"/>
                    <w:left w:val="none" w:sz="0" w:space="0" w:color="auto"/>
                    <w:bottom w:val="none" w:sz="0" w:space="0" w:color="auto"/>
                    <w:right w:val="none" w:sz="0" w:space="0" w:color="auto"/>
                  </w:divBdr>
                  <w:divsChild>
                    <w:div w:id="1751150522">
                      <w:marLeft w:val="60"/>
                      <w:marRight w:val="0"/>
                      <w:marTop w:val="0"/>
                      <w:marBottom w:val="0"/>
                      <w:divBdr>
                        <w:top w:val="none" w:sz="0" w:space="0" w:color="auto"/>
                        <w:left w:val="none" w:sz="0" w:space="0" w:color="auto"/>
                        <w:bottom w:val="none" w:sz="0" w:space="0" w:color="auto"/>
                        <w:right w:val="none" w:sz="0" w:space="0" w:color="auto"/>
                      </w:divBdr>
                      <w:divsChild>
                        <w:div w:id="55712686">
                          <w:marLeft w:val="0"/>
                          <w:marRight w:val="0"/>
                          <w:marTop w:val="0"/>
                          <w:marBottom w:val="0"/>
                          <w:divBdr>
                            <w:top w:val="none" w:sz="0" w:space="0" w:color="auto"/>
                            <w:left w:val="none" w:sz="0" w:space="0" w:color="auto"/>
                            <w:bottom w:val="none" w:sz="0" w:space="0" w:color="auto"/>
                            <w:right w:val="none" w:sz="0" w:space="0" w:color="auto"/>
                          </w:divBdr>
                        </w:div>
                      </w:divsChild>
                    </w:div>
                    <w:div w:id="2036033623">
                      <w:marLeft w:val="0"/>
                      <w:marRight w:val="0"/>
                      <w:marTop w:val="0"/>
                      <w:marBottom w:val="0"/>
                      <w:divBdr>
                        <w:top w:val="none" w:sz="0" w:space="0" w:color="auto"/>
                        <w:left w:val="none" w:sz="0" w:space="0" w:color="auto"/>
                        <w:bottom w:val="none" w:sz="0" w:space="0" w:color="auto"/>
                        <w:right w:val="none" w:sz="0" w:space="0" w:color="auto"/>
                      </w:divBdr>
                      <w:divsChild>
                        <w:div w:id="72236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288109">
      <w:bodyDiv w:val="1"/>
      <w:marLeft w:val="0"/>
      <w:marRight w:val="0"/>
      <w:marTop w:val="0"/>
      <w:marBottom w:val="0"/>
      <w:divBdr>
        <w:top w:val="none" w:sz="0" w:space="0" w:color="auto"/>
        <w:left w:val="none" w:sz="0" w:space="0" w:color="auto"/>
        <w:bottom w:val="none" w:sz="0" w:space="0" w:color="auto"/>
        <w:right w:val="none" w:sz="0" w:space="0" w:color="auto"/>
      </w:divBdr>
    </w:div>
    <w:div w:id="1114321841">
      <w:bodyDiv w:val="1"/>
      <w:marLeft w:val="0"/>
      <w:marRight w:val="0"/>
      <w:marTop w:val="0"/>
      <w:marBottom w:val="0"/>
      <w:divBdr>
        <w:top w:val="none" w:sz="0" w:space="0" w:color="auto"/>
        <w:left w:val="none" w:sz="0" w:space="0" w:color="auto"/>
        <w:bottom w:val="none" w:sz="0" w:space="0" w:color="auto"/>
        <w:right w:val="none" w:sz="0" w:space="0" w:color="auto"/>
      </w:divBdr>
    </w:div>
    <w:div w:id="1120491581">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250039431">
      <w:bodyDiv w:val="1"/>
      <w:marLeft w:val="0"/>
      <w:marRight w:val="0"/>
      <w:marTop w:val="0"/>
      <w:marBottom w:val="0"/>
      <w:divBdr>
        <w:top w:val="none" w:sz="0" w:space="0" w:color="auto"/>
        <w:left w:val="none" w:sz="0" w:space="0" w:color="auto"/>
        <w:bottom w:val="none" w:sz="0" w:space="0" w:color="auto"/>
        <w:right w:val="none" w:sz="0" w:space="0" w:color="auto"/>
      </w:divBdr>
    </w:div>
    <w:div w:id="1610508591">
      <w:bodyDiv w:val="1"/>
      <w:marLeft w:val="0"/>
      <w:marRight w:val="0"/>
      <w:marTop w:val="0"/>
      <w:marBottom w:val="0"/>
      <w:divBdr>
        <w:top w:val="none" w:sz="0" w:space="0" w:color="auto"/>
        <w:left w:val="none" w:sz="0" w:space="0" w:color="auto"/>
        <w:bottom w:val="none" w:sz="0" w:space="0" w:color="auto"/>
        <w:right w:val="none" w:sz="0" w:space="0" w:color="auto"/>
      </w:divBdr>
    </w:div>
    <w:div w:id="1708528554">
      <w:bodyDiv w:val="1"/>
      <w:marLeft w:val="0"/>
      <w:marRight w:val="0"/>
      <w:marTop w:val="0"/>
      <w:marBottom w:val="0"/>
      <w:divBdr>
        <w:top w:val="none" w:sz="0" w:space="0" w:color="auto"/>
        <w:left w:val="none" w:sz="0" w:space="0" w:color="auto"/>
        <w:bottom w:val="none" w:sz="0" w:space="0" w:color="auto"/>
        <w:right w:val="none" w:sz="0" w:space="0" w:color="auto"/>
      </w:divBdr>
    </w:div>
    <w:div w:id="190638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our-support/financial-resilience-and-economic-recovery/economic-growth-support-hub/case-studies" TargetMode="External"/><Relationship Id="rId18" Type="http://schemas.openxmlformats.org/officeDocument/2006/relationships/hyperlink" Target="https://local.gov.uk/sites/default/files/documents/12.19%20Work%20Local%20-%20skills%20in%20the%20tourism%20sector_V04.pdf" TargetMode="External"/><Relationship Id="rId26" Type="http://schemas.openxmlformats.org/officeDocument/2006/relationships/hyperlink" Target="https://watfordriverwell.com/about-us/"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protect-eu.mimecast.com/s/HYC5CZ4XrF7ljGjUzUE13" TargetMode="External"/><Relationship Id="rId34" Type="http://schemas.openxmlformats.org/officeDocument/2006/relationships/hyperlink" Target="https://local.gov.uk/sites/default/files/documents/event%20-%20How%20can%20tourism%20and%20the%20visitor%20economy%20support%20recovery%2C%20Cllr%20Barry%20Lewis%2C%20Leader%2C%20Derbyshire%20County%20Council.pdf" TargetMode="External"/><Relationship Id="rId42"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local.gov.uk/our-support/financial-resilience-and-economic-recovery/economic-growth-support-hub" TargetMode="External"/><Relationship Id="rId17" Type="http://schemas.openxmlformats.org/officeDocument/2006/relationships/hyperlink" Target="https://www.canterburybid.co.uk/evening-night-time-economy/" TargetMode="External"/><Relationship Id="rId25" Type="http://schemas.openxmlformats.org/officeDocument/2006/relationships/hyperlink" Target="https://www.bristolonecity.com/wp-content/uploads/2021/06/Bristol-One-City-Plan-2021-2050-1.pdf" TargetMode="External"/><Relationship Id="rId33" Type="http://schemas.openxmlformats.org/officeDocument/2006/relationships/hyperlink" Target="https://www.watford.gov.uk/business-support-2/investment-opportunities/2" TargetMode="External"/><Relationship Id="rId38" Type="http://schemas.openxmlformats.org/officeDocument/2006/relationships/hyperlink" Target="https://home.esd.org.uk/" TargetMode="External"/><Relationship Id="rId2" Type="http://schemas.openxmlformats.org/officeDocument/2006/relationships/customXml" Target="../customXml/item2.xml"/><Relationship Id="rId16" Type="http://schemas.openxmlformats.org/officeDocument/2006/relationships/hyperlink" Target="https://local.gov.uk/publications/creative-places-supporting-your-local-creative-economy" TargetMode="External"/><Relationship Id="rId20" Type="http://schemas.openxmlformats.org/officeDocument/2006/relationships/hyperlink" Target="https://www.local.gov.uk/publications/fragmented-funding-report" TargetMode="External"/><Relationship Id="rId29" Type="http://schemas.openxmlformats.org/officeDocument/2006/relationships/hyperlink" Target="https://www.marchesgrowthhub.co.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local.gov.uk/publications/work-local-making-our-vision-reality" TargetMode="External"/><Relationship Id="rId32" Type="http://schemas.openxmlformats.org/officeDocument/2006/relationships/hyperlink" Target="https://local.gov.uk/publications/councils-role-supporting-exports-industry" TargetMode="External"/><Relationship Id="rId37" Type="http://schemas.openxmlformats.org/officeDocument/2006/relationships/hyperlink" Target="https://www.local.gov.uk/benchmarking-data-lg-inform"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local.gov.uk/cultural-strategy-box" TargetMode="External"/><Relationship Id="rId23" Type="http://schemas.openxmlformats.org/officeDocument/2006/relationships/hyperlink" Target="https://protect-eu.mimecast.com/s/TStWC2RJDFV1mjmsBk4-c" TargetMode="External"/><Relationship Id="rId28" Type="http://schemas.openxmlformats.org/officeDocument/2006/relationships/hyperlink" Target="https://www.local.gov.uk/publications/working-partnership-how-councils-can-work-voluntary-and-community-sector-increase" TargetMode="External"/><Relationship Id="rId36" Type="http://schemas.openxmlformats.org/officeDocument/2006/relationships/hyperlink" Target="https://local.gov.uk/publications/leisure-under-lockdown-how-culture-and-leisure-services-responded-covid-19-full-report" TargetMode="External"/><Relationship Id="rId10" Type="http://schemas.openxmlformats.org/officeDocument/2006/relationships/endnotes" Target="endnotes.xml"/><Relationship Id="rId19" Type="http://schemas.openxmlformats.org/officeDocument/2006/relationships/hyperlink" Target="https://www.hertfordshiregrowthboard.com/about/" TargetMode="External"/><Relationship Id="rId31" Type="http://schemas.openxmlformats.org/officeDocument/2006/relationships/hyperlink" Target="https://www.local.gov.uk/publications/how-well-do-you-know-your-microbusiness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publications/culture-led-regeneration-achieving-inclusive-and-sustainable-growth" TargetMode="External"/><Relationship Id="rId22" Type="http://schemas.openxmlformats.org/officeDocument/2006/relationships/hyperlink" Target="https://protect-eu.mimecast.com/s/zOj4C1j73I63ZRZfGZDx4" TargetMode="External"/><Relationship Id="rId27" Type="http://schemas.openxmlformats.org/officeDocument/2006/relationships/hyperlink" Target="https://www.local.gov.uk/publications/new-conversations-lga-guide-engagement" TargetMode="External"/><Relationship Id="rId30" Type="http://schemas.openxmlformats.org/officeDocument/2006/relationships/hyperlink" Target="https://www.salford.gov.uk/your-council/news/news-archive/news-from-march-2021/the-salford-way-a-new-vision-for-the-city/" TargetMode="External"/><Relationship Id="rId35" Type="http://schemas.openxmlformats.org/officeDocument/2006/relationships/hyperlink" Target="https://www.ofcom.org.uk/research-and-data/multi-sector-research/infrastructure-research/connected-nations-2020/main-report"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816613DB874440B084E3C740F180922D"/>
        <w:category>
          <w:name w:val="General"/>
          <w:gallery w:val="placeholder"/>
        </w:category>
        <w:types>
          <w:type w:val="bbPlcHdr"/>
        </w:types>
        <w:behaviors>
          <w:behavior w:val="content"/>
        </w:behaviors>
        <w:guid w:val="{3D923DAC-56C2-4975-8A58-797457069614}"/>
      </w:docPartPr>
      <w:docPartBody>
        <w:p w:rsidR="002C358D" w:rsidRDefault="008170D7" w:rsidP="008170D7">
          <w:pPr>
            <w:pStyle w:val="816613DB874440B084E3C740F180922D"/>
          </w:pPr>
          <w:r>
            <w:rPr>
              <w:rStyle w:val="PlaceholderText"/>
            </w:rPr>
            <w:t>Click here to enter text.</w:t>
          </w:r>
        </w:p>
      </w:docPartBody>
    </w:docPart>
    <w:docPart>
      <w:docPartPr>
        <w:name w:val="CFFC27DE825E4B44A2B4F236A346C837"/>
        <w:category>
          <w:name w:val="General"/>
          <w:gallery w:val="placeholder"/>
        </w:category>
        <w:types>
          <w:type w:val="bbPlcHdr"/>
        </w:types>
        <w:behaviors>
          <w:behavior w:val="content"/>
        </w:behaviors>
        <w:guid w:val="{C5FB7931-737E-4DE5-97AD-39F894DBFE62}"/>
      </w:docPartPr>
      <w:docPartBody>
        <w:p w:rsidR="002C358D" w:rsidRDefault="008170D7" w:rsidP="008170D7">
          <w:pPr>
            <w:pStyle w:val="CFFC27DE825E4B44A2B4F236A346C837"/>
          </w:pPr>
          <w:r>
            <w:rPr>
              <w:rStyle w:val="PlaceholderText"/>
            </w:rPr>
            <w:t>Click here to enter text.</w:t>
          </w:r>
        </w:p>
      </w:docPartBody>
    </w:docPart>
    <w:docPart>
      <w:docPartPr>
        <w:name w:val="157A672D3A664A3D94586222DA3D36A4"/>
        <w:category>
          <w:name w:val="General"/>
          <w:gallery w:val="placeholder"/>
        </w:category>
        <w:types>
          <w:type w:val="bbPlcHdr"/>
        </w:types>
        <w:behaviors>
          <w:behavior w:val="content"/>
        </w:behaviors>
        <w:guid w:val="{F4B96D68-0544-4A49-8827-75191D4A1A17}"/>
      </w:docPartPr>
      <w:docPartBody>
        <w:p w:rsidR="002C358D" w:rsidRDefault="008170D7" w:rsidP="008170D7">
          <w:pPr>
            <w:pStyle w:val="157A672D3A664A3D94586222DA3D36A4"/>
          </w:pPr>
          <w:r>
            <w:rPr>
              <w:rStyle w:val="PlaceholderText"/>
            </w:rPr>
            <w:t>Click here to enter text.</w:t>
          </w:r>
        </w:p>
      </w:docPartBody>
    </w:docPart>
    <w:docPart>
      <w:docPartPr>
        <w:name w:val="C86448ED259349C0BCC887E8C554C623"/>
        <w:category>
          <w:name w:val="General"/>
          <w:gallery w:val="placeholder"/>
        </w:category>
        <w:types>
          <w:type w:val="bbPlcHdr"/>
        </w:types>
        <w:behaviors>
          <w:behavior w:val="content"/>
        </w:behaviors>
        <w:guid w:val="{8480A9A9-CF5D-45E3-9A4C-883639A15533}"/>
      </w:docPartPr>
      <w:docPartBody>
        <w:p w:rsidR="002C358D" w:rsidRDefault="008170D7" w:rsidP="008170D7">
          <w:pPr>
            <w:pStyle w:val="C86448ED259349C0BCC887E8C554C623"/>
          </w:pPr>
          <w:r>
            <w:rPr>
              <w:rStyle w:val="PlaceholderText"/>
            </w:rPr>
            <w:t>Click here to enter text.</w:t>
          </w:r>
        </w:p>
      </w:docPartBody>
    </w:docPart>
    <w:docPart>
      <w:docPartPr>
        <w:name w:val="A625CC729DB14D659A20B8163278431B"/>
        <w:category>
          <w:name w:val="General"/>
          <w:gallery w:val="placeholder"/>
        </w:category>
        <w:types>
          <w:type w:val="bbPlcHdr"/>
        </w:types>
        <w:behaviors>
          <w:behavior w:val="content"/>
        </w:behaviors>
        <w:guid w:val="{65447943-8639-4441-BF6A-C219AE2B5471}"/>
      </w:docPartPr>
      <w:docPartBody>
        <w:p w:rsidR="002C358D" w:rsidRDefault="008170D7" w:rsidP="008170D7">
          <w:pPr>
            <w:pStyle w:val="A625CC729DB14D659A20B8163278431B"/>
          </w:pPr>
          <w:r>
            <w:rPr>
              <w:rStyle w:val="PlaceholderText"/>
            </w:rPr>
            <w:t>Click here to enter text.</w:t>
          </w:r>
        </w:p>
      </w:docPartBody>
    </w:docPart>
    <w:docPart>
      <w:docPartPr>
        <w:name w:val="6E520EEEE89B49C8AE5DF3D0F9280045"/>
        <w:category>
          <w:name w:val="General"/>
          <w:gallery w:val="placeholder"/>
        </w:category>
        <w:types>
          <w:type w:val="bbPlcHdr"/>
        </w:types>
        <w:behaviors>
          <w:behavior w:val="content"/>
        </w:behaviors>
        <w:guid w:val="{08E272E6-F2AE-4EAC-AA3A-3142687C1B7C}"/>
      </w:docPartPr>
      <w:docPartBody>
        <w:p w:rsidR="002C358D" w:rsidRDefault="008170D7" w:rsidP="008170D7">
          <w:pPr>
            <w:pStyle w:val="6E520EEEE89B49C8AE5DF3D0F9280045"/>
          </w:pPr>
          <w:r>
            <w:rPr>
              <w:rStyle w:val="PlaceholderText"/>
            </w:rPr>
            <w:t>Click here to enter text.</w:t>
          </w:r>
        </w:p>
      </w:docPartBody>
    </w:docPart>
    <w:docPart>
      <w:docPartPr>
        <w:name w:val="8E2E32DB22594C1B9D00193E4BBDF3C7"/>
        <w:category>
          <w:name w:val="General"/>
          <w:gallery w:val="placeholder"/>
        </w:category>
        <w:types>
          <w:type w:val="bbPlcHdr"/>
        </w:types>
        <w:behaviors>
          <w:behavior w:val="content"/>
        </w:behaviors>
        <w:guid w:val="{427DD638-8C38-4240-8139-E9BDB1A93565}"/>
      </w:docPartPr>
      <w:docPartBody>
        <w:p w:rsidR="002C358D" w:rsidRDefault="008170D7" w:rsidP="008170D7">
          <w:pPr>
            <w:pStyle w:val="8E2E32DB22594C1B9D00193E4BBDF3C7"/>
          </w:pPr>
          <w:r>
            <w:rPr>
              <w:rStyle w:val="PlaceholderText"/>
            </w:rPr>
            <w:t>Click here to enter text.</w:t>
          </w:r>
        </w:p>
      </w:docPartBody>
    </w:docPart>
    <w:docPart>
      <w:docPartPr>
        <w:name w:val="D0C4853751E444959E743D403215A094"/>
        <w:category>
          <w:name w:val="General"/>
          <w:gallery w:val="placeholder"/>
        </w:category>
        <w:types>
          <w:type w:val="bbPlcHdr"/>
        </w:types>
        <w:behaviors>
          <w:behavior w:val="content"/>
        </w:behaviors>
        <w:guid w:val="{EE58AF76-BB2C-4CA3-A584-238DEE428292}"/>
      </w:docPartPr>
      <w:docPartBody>
        <w:p w:rsidR="002C358D" w:rsidRDefault="008170D7" w:rsidP="008170D7">
          <w:pPr>
            <w:pStyle w:val="D0C4853751E444959E743D403215A094"/>
          </w:pPr>
          <w:r>
            <w:rPr>
              <w:rStyle w:val="PlaceholderText"/>
            </w:rPr>
            <w:t>Click here to enter text.</w:t>
          </w:r>
        </w:p>
      </w:docPartBody>
    </w:docPart>
    <w:docPart>
      <w:docPartPr>
        <w:name w:val="4E2A6713893A46E2912FF1DDAB458604"/>
        <w:category>
          <w:name w:val="General"/>
          <w:gallery w:val="placeholder"/>
        </w:category>
        <w:types>
          <w:type w:val="bbPlcHdr"/>
        </w:types>
        <w:behaviors>
          <w:behavior w:val="content"/>
        </w:behaviors>
        <w:guid w:val="{57560076-47DE-4EAA-8D1C-FD629EFDB326}"/>
      </w:docPartPr>
      <w:docPartBody>
        <w:p w:rsidR="002C358D" w:rsidRDefault="008170D7" w:rsidP="008170D7">
          <w:pPr>
            <w:pStyle w:val="4E2A6713893A46E2912FF1DDAB458604"/>
          </w:pPr>
          <w:r w:rsidRPr="00FB1144">
            <w:rPr>
              <w:rStyle w:val="PlaceholderText"/>
            </w:rPr>
            <w:t>Click here to enter text.</w:t>
          </w:r>
        </w:p>
      </w:docPartBody>
    </w:docPart>
    <w:docPart>
      <w:docPartPr>
        <w:name w:val="851EF802C7A249F88D9A85E6FD88921E"/>
        <w:category>
          <w:name w:val="General"/>
          <w:gallery w:val="placeholder"/>
        </w:category>
        <w:types>
          <w:type w:val="bbPlcHdr"/>
        </w:types>
        <w:behaviors>
          <w:behavior w:val="content"/>
        </w:behaviors>
        <w:guid w:val="{0B5A6B8B-F830-4FDB-A44B-84AB1C1F4DE2}"/>
      </w:docPartPr>
      <w:docPartBody>
        <w:p w:rsidR="002C358D" w:rsidRDefault="008170D7" w:rsidP="008170D7">
          <w:pPr>
            <w:pStyle w:val="851EF802C7A249F88D9A85E6FD88921E"/>
          </w:pPr>
          <w:r>
            <w:rPr>
              <w:rStyle w:val="PlaceholderText"/>
            </w:rPr>
            <w:t>Click here to enter text.</w:t>
          </w:r>
        </w:p>
      </w:docPartBody>
    </w:docPart>
    <w:docPart>
      <w:docPartPr>
        <w:name w:val="8C57544A6FF24CB1AC4993341A288C80"/>
        <w:category>
          <w:name w:val="General"/>
          <w:gallery w:val="placeholder"/>
        </w:category>
        <w:types>
          <w:type w:val="bbPlcHdr"/>
        </w:types>
        <w:behaviors>
          <w:behavior w:val="content"/>
        </w:behaviors>
        <w:guid w:val="{779D485A-0A3E-45CC-A0E2-540E86DAF6E2}"/>
      </w:docPartPr>
      <w:docPartBody>
        <w:p w:rsidR="002C358D" w:rsidRDefault="008170D7" w:rsidP="008170D7">
          <w:pPr>
            <w:pStyle w:val="8C57544A6FF24CB1AC4993341A288C80"/>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utiger 45 Ligh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9DF"/>
    <w:rsid w:val="0001074D"/>
    <w:rsid w:val="00064A5F"/>
    <w:rsid w:val="000F56E7"/>
    <w:rsid w:val="001005E1"/>
    <w:rsid w:val="00154413"/>
    <w:rsid w:val="001809CA"/>
    <w:rsid w:val="001A73B0"/>
    <w:rsid w:val="001C79DF"/>
    <w:rsid w:val="001D180D"/>
    <w:rsid w:val="001E7AF3"/>
    <w:rsid w:val="001F6F14"/>
    <w:rsid w:val="00215815"/>
    <w:rsid w:val="00232FEE"/>
    <w:rsid w:val="00291FF4"/>
    <w:rsid w:val="002C358D"/>
    <w:rsid w:val="002F1F5C"/>
    <w:rsid w:val="00340C4E"/>
    <w:rsid w:val="003579DC"/>
    <w:rsid w:val="003F208B"/>
    <w:rsid w:val="004927AD"/>
    <w:rsid w:val="00492C3D"/>
    <w:rsid w:val="004E2C7C"/>
    <w:rsid w:val="004F7788"/>
    <w:rsid w:val="00581C37"/>
    <w:rsid w:val="00582FDD"/>
    <w:rsid w:val="005B5FCD"/>
    <w:rsid w:val="005C7BC9"/>
    <w:rsid w:val="005D174B"/>
    <w:rsid w:val="006167F4"/>
    <w:rsid w:val="00697CC5"/>
    <w:rsid w:val="006B6C52"/>
    <w:rsid w:val="00762F0F"/>
    <w:rsid w:val="00813F98"/>
    <w:rsid w:val="008170D7"/>
    <w:rsid w:val="00857A66"/>
    <w:rsid w:val="00876BE8"/>
    <w:rsid w:val="0088319E"/>
    <w:rsid w:val="00974A41"/>
    <w:rsid w:val="00981878"/>
    <w:rsid w:val="00A6205E"/>
    <w:rsid w:val="00AD7FA8"/>
    <w:rsid w:val="00B15374"/>
    <w:rsid w:val="00B61986"/>
    <w:rsid w:val="00B710F9"/>
    <w:rsid w:val="00B843E7"/>
    <w:rsid w:val="00BD4D55"/>
    <w:rsid w:val="00C854E6"/>
    <w:rsid w:val="00C920BC"/>
    <w:rsid w:val="00CC3994"/>
    <w:rsid w:val="00D77346"/>
    <w:rsid w:val="00DA65A8"/>
    <w:rsid w:val="00E1424A"/>
    <w:rsid w:val="00E32845"/>
    <w:rsid w:val="00E56634"/>
    <w:rsid w:val="00E71026"/>
    <w:rsid w:val="00EA3423"/>
    <w:rsid w:val="00EC542D"/>
    <w:rsid w:val="00EE1FE1"/>
    <w:rsid w:val="00F215F1"/>
    <w:rsid w:val="00F65F6E"/>
    <w:rsid w:val="00F9608C"/>
    <w:rsid w:val="00FB29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C4E"/>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816613DB874440B084E3C740F180922D">
    <w:name w:val="816613DB874440B084E3C740F180922D"/>
    <w:rsid w:val="008170D7"/>
    <w:rPr>
      <w:lang w:eastAsia="en-GB"/>
    </w:rPr>
  </w:style>
  <w:style w:type="paragraph" w:customStyle="1" w:styleId="8E8D39C8ADA945B28543A4203DDCD7D0">
    <w:name w:val="8E8D39C8ADA945B28543A4203DDCD7D0"/>
    <w:rsid w:val="001C79DF"/>
  </w:style>
  <w:style w:type="paragraph" w:customStyle="1" w:styleId="CFFC27DE825E4B44A2B4F236A346C837">
    <w:name w:val="CFFC27DE825E4B44A2B4F236A346C837"/>
    <w:rsid w:val="008170D7"/>
    <w:rPr>
      <w:lang w:eastAsia="en-GB"/>
    </w:rPr>
  </w:style>
  <w:style w:type="paragraph" w:customStyle="1" w:styleId="157A672D3A664A3D94586222DA3D36A4">
    <w:name w:val="157A672D3A664A3D94586222DA3D36A4"/>
    <w:rsid w:val="008170D7"/>
    <w:rPr>
      <w:lang w:eastAsia="en-GB"/>
    </w:rPr>
  </w:style>
  <w:style w:type="paragraph" w:customStyle="1" w:styleId="C86448ED259349C0BCC887E8C554C623">
    <w:name w:val="C86448ED259349C0BCC887E8C554C623"/>
    <w:rsid w:val="008170D7"/>
    <w:rPr>
      <w:lang w:eastAsia="en-GB"/>
    </w:rPr>
  </w:style>
  <w:style w:type="paragraph" w:customStyle="1" w:styleId="A625CC729DB14D659A20B8163278431B">
    <w:name w:val="A625CC729DB14D659A20B8163278431B"/>
    <w:rsid w:val="008170D7"/>
    <w:rPr>
      <w:lang w:eastAsia="en-GB"/>
    </w:rPr>
  </w:style>
  <w:style w:type="paragraph" w:customStyle="1" w:styleId="6E520EEEE89B49C8AE5DF3D0F9280045">
    <w:name w:val="6E520EEEE89B49C8AE5DF3D0F9280045"/>
    <w:rsid w:val="008170D7"/>
    <w:rPr>
      <w:lang w:eastAsia="en-GB"/>
    </w:rPr>
  </w:style>
  <w:style w:type="paragraph" w:customStyle="1" w:styleId="1444C70DB0544F7FA5791133FDBCBD91">
    <w:name w:val="1444C70DB0544F7FA5791133FDBCBD91"/>
    <w:rsid w:val="001C79DF"/>
  </w:style>
  <w:style w:type="paragraph" w:customStyle="1" w:styleId="8E2E32DB22594C1B9D00193E4BBDF3C7">
    <w:name w:val="8E2E32DB22594C1B9D00193E4BBDF3C7"/>
    <w:rsid w:val="008170D7"/>
    <w:rPr>
      <w:lang w:eastAsia="en-GB"/>
    </w:rPr>
  </w:style>
  <w:style w:type="paragraph" w:customStyle="1" w:styleId="D0C4853751E444959E743D403215A094">
    <w:name w:val="D0C4853751E444959E743D403215A094"/>
    <w:rsid w:val="008170D7"/>
    <w:rPr>
      <w:lang w:eastAsia="en-GB"/>
    </w:rPr>
  </w:style>
  <w:style w:type="paragraph" w:customStyle="1" w:styleId="4E2A6713893A46E2912FF1DDAB458604">
    <w:name w:val="4E2A6713893A46E2912FF1DDAB458604"/>
    <w:rsid w:val="008170D7"/>
    <w:rPr>
      <w:lang w:eastAsia="en-GB"/>
    </w:rPr>
  </w:style>
  <w:style w:type="paragraph" w:customStyle="1" w:styleId="851EF802C7A249F88D9A85E6FD88921E">
    <w:name w:val="851EF802C7A249F88D9A85E6FD88921E"/>
    <w:rsid w:val="008170D7"/>
    <w:rPr>
      <w:lang w:eastAsia="en-GB"/>
    </w:rPr>
  </w:style>
  <w:style w:type="paragraph" w:customStyle="1" w:styleId="BDDA343FAB0548F5BDFA43419C56DD03">
    <w:name w:val="BDDA343FAB0548F5BDFA43419C56DD03"/>
    <w:rsid w:val="00EE1FE1"/>
  </w:style>
  <w:style w:type="paragraph" w:customStyle="1" w:styleId="8C57544A6FF24CB1AC4993341A288C80">
    <w:name w:val="8C57544A6FF24CB1AC4993341A288C80"/>
    <w:rsid w:val="008170D7"/>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20B33E582C564E981D5A41A864B144" ma:contentTypeVersion="7" ma:contentTypeDescription="Create a new document." ma:contentTypeScope="" ma:versionID="32fbe083feb71d56b365ae8e56459aac">
  <xsd:schema xmlns:xsd="http://www.w3.org/2001/XMLSchema" xmlns:xs="http://www.w3.org/2001/XMLSchema" xmlns:p="http://schemas.microsoft.com/office/2006/metadata/properties" xmlns:ns2="84de58c8-9a67-494d-9e8a-3c1ef13c0c1d" xmlns:ns3="c1f34efe-2279-45b4-8e59-e2390baa73cd" targetNamespace="http://schemas.microsoft.com/office/2006/metadata/properties" ma:root="true" ma:fieldsID="25832f8916b739d8078df0fb693b80e0" ns2:_="" ns3:_="">
    <xsd:import namespace="84de58c8-9a67-494d-9e8a-3c1ef13c0c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e58c8-9a67-494d-9e8a-3c1ef13c0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1f34efe-2279-45b4-8e59-e2390baa73cd">
      <UserInfo>
        <DisplayName>Philip Clifford</DisplayName>
        <AccountId>15</AccountId>
        <AccountType/>
      </UserInfo>
      <UserInfo>
        <DisplayName>Rebecca Cox</DisplayName>
        <AccountId>14</AccountId>
        <AccountType/>
      </UserInfo>
    </SharedWithUsers>
    <_Flow_SignoffStatus xmlns="84de58c8-9a67-494d-9e8a-3c1ef13c0c1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D7A733-1C0B-4532-AEEE-1C5662651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e58c8-9a67-494d-9e8a-3c1ef13c0c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c1f34efe-2279-45b4-8e59-e2390baa73cd"/>
    <ds:schemaRef ds:uri="84de58c8-9a67-494d-9e8a-3c1ef13c0c1d"/>
  </ds:schemaRefs>
</ds:datastoreItem>
</file>

<file path=customXml/itemProps3.xml><?xml version="1.0" encoding="utf-8"?>
<ds:datastoreItem xmlns:ds="http://schemas.openxmlformats.org/officeDocument/2006/customXml" ds:itemID="{8794BB21-564B-44CC-85F3-10A66D9E28D4}">
  <ds:schemaRefs>
    <ds:schemaRef ds:uri="http://schemas.openxmlformats.org/officeDocument/2006/bibliography"/>
  </ds:schemaRefs>
</ds:datastoreItem>
</file>

<file path=customXml/itemProps4.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5294</Words>
  <Characters>30178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35402</CharactersWithSpaces>
  <SharedDoc>false</SharedDoc>
  <HLinks>
    <vt:vector size="60" baseType="variant">
      <vt:variant>
        <vt:i4>196672</vt:i4>
      </vt:variant>
      <vt:variant>
        <vt:i4>29</vt:i4>
      </vt:variant>
      <vt:variant>
        <vt:i4>0</vt:i4>
      </vt:variant>
      <vt:variant>
        <vt:i4>5</vt:i4>
      </vt:variant>
      <vt:variant>
        <vt:lpwstr>https://www.ofcom.org.uk/research-and-data/multi-sector-research/infrastructure-research/connected-nations-update-summer-2021/interactive-report</vt:lpwstr>
      </vt:variant>
      <vt:variant>
        <vt:lpwstr/>
      </vt:variant>
      <vt:variant>
        <vt:i4>720908</vt:i4>
      </vt:variant>
      <vt:variant>
        <vt:i4>26</vt:i4>
      </vt:variant>
      <vt:variant>
        <vt:i4>0</vt:i4>
      </vt:variant>
      <vt:variant>
        <vt:i4>5</vt:i4>
      </vt:variant>
      <vt:variant>
        <vt:lpwstr>https://www.local.gov.uk/parliament/briefings-and-responses/debate-project-gigabit-and-community-led-internet-service</vt:lpwstr>
      </vt:variant>
      <vt:variant>
        <vt:lpwstr/>
      </vt:variant>
      <vt:variant>
        <vt:i4>5439560</vt:i4>
      </vt:variant>
      <vt:variant>
        <vt:i4>23</vt:i4>
      </vt:variant>
      <vt:variant>
        <vt:i4>0</vt:i4>
      </vt:variant>
      <vt:variant>
        <vt:i4>5</vt:i4>
      </vt:variant>
      <vt:variant>
        <vt:lpwstr>https://committees.parliament.uk/work/1520/dcms-recall-broadband/</vt:lpwstr>
      </vt:variant>
      <vt:variant>
        <vt:lpwstr/>
      </vt:variant>
      <vt:variant>
        <vt:i4>4194380</vt:i4>
      </vt:variant>
      <vt:variant>
        <vt:i4>20</vt:i4>
      </vt:variant>
      <vt:variant>
        <vt:i4>0</vt:i4>
      </vt:variant>
      <vt:variant>
        <vt:i4>5</vt:i4>
      </vt:variant>
      <vt:variant>
        <vt:lpwstr>https://www.local.gov.uk/parliament/briefings-and-responses/tackling-digital-divide-house-commons-4-november-2021</vt:lpwstr>
      </vt:variant>
      <vt:variant>
        <vt:lpwstr/>
      </vt:variant>
      <vt:variant>
        <vt:i4>2687000</vt:i4>
      </vt:variant>
      <vt:variant>
        <vt:i4>17</vt:i4>
      </vt:variant>
      <vt:variant>
        <vt:i4>0</vt:i4>
      </vt:variant>
      <vt:variant>
        <vt:i4>5</vt:i4>
      </vt:variant>
      <vt:variant>
        <vt:lpwstr>https://lginform.local.gov.uk/reports/view/lga-research/local-tech-jobs?mod-area=E92000001&amp;mod-group=AllLaInCountry_England&amp;mod-type=namedComparisonGroup</vt:lpwstr>
      </vt:variant>
      <vt:variant>
        <vt:lpwstr/>
      </vt:variant>
      <vt:variant>
        <vt:i4>6357029</vt:i4>
      </vt:variant>
      <vt:variant>
        <vt:i4>14</vt:i4>
      </vt:variant>
      <vt:variant>
        <vt:i4>0</vt:i4>
      </vt:variant>
      <vt:variant>
        <vt:i4>5</vt:i4>
      </vt:variant>
      <vt:variant>
        <vt:lpwstr>https://www.local.gov.uk/publications/councils-role-supporting-digital-skills-pipeline</vt:lpwstr>
      </vt:variant>
      <vt:variant>
        <vt:lpwstr/>
      </vt:variant>
      <vt:variant>
        <vt:i4>7143507</vt:i4>
      </vt:variant>
      <vt:variant>
        <vt:i4>11</vt:i4>
      </vt:variant>
      <vt:variant>
        <vt:i4>0</vt:i4>
      </vt:variant>
      <vt:variant>
        <vt:i4>5</vt:i4>
      </vt:variant>
      <vt:variant>
        <vt:lpwstr>https://assets.publishing.service.gov.uk/government/uploads/system/uploads/attachment_data/file/1003977/State_of_the_nation_2021_-_Social_mobility_and_the_pandemic.pdf</vt:lpwstr>
      </vt:variant>
      <vt:variant>
        <vt:lpwstr/>
      </vt:variant>
      <vt:variant>
        <vt:i4>5636108</vt:i4>
      </vt:variant>
      <vt:variant>
        <vt:i4>8</vt:i4>
      </vt:variant>
      <vt:variant>
        <vt:i4>0</vt:i4>
      </vt:variant>
      <vt:variant>
        <vt:i4>5</vt:i4>
      </vt:variant>
      <vt:variant>
        <vt:lpwstr>https://www.ageuk.org.uk/globalassets/age-uk/documents/reports-and-publications/age_uk_digital_inclusion_evidence_review_2018.pdf</vt:lpwstr>
      </vt:variant>
      <vt:variant>
        <vt:lpwstr/>
      </vt:variant>
      <vt:variant>
        <vt:i4>6619255</vt:i4>
      </vt:variant>
      <vt:variant>
        <vt:i4>5</vt:i4>
      </vt:variant>
      <vt:variant>
        <vt:i4>0</vt:i4>
      </vt:variant>
      <vt:variant>
        <vt:i4>5</vt:i4>
      </vt:variant>
      <vt:variant>
        <vt:lpwstr>https://www.cam.ac.uk/stories/digitaldivide</vt:lpwstr>
      </vt:variant>
      <vt:variant>
        <vt:lpwstr/>
      </vt:variant>
      <vt:variant>
        <vt:i4>7340065</vt:i4>
      </vt:variant>
      <vt:variant>
        <vt:i4>2</vt:i4>
      </vt:variant>
      <vt:variant>
        <vt:i4>0</vt:i4>
      </vt:variant>
      <vt:variant>
        <vt:i4>5</vt:i4>
      </vt:variant>
      <vt:variant>
        <vt:lpwstr>https://local.gov.uk/councillors-guide-digital-connectivity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cp:lastModifiedBy>Emma West</cp:lastModifiedBy>
  <cp:revision>7</cp:revision>
  <cp:lastPrinted>2020-02-19T00:31:00Z</cp:lastPrinted>
  <dcterms:created xsi:type="dcterms:W3CDTF">2022-01-06T11:51:00Z</dcterms:created>
  <dcterms:modified xsi:type="dcterms:W3CDTF">2022-01-07T15:38:00Z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0x010100A020B33E582C564E981D5A41A864B144</vt:lpwstr>
  </property>
</Properties>
</file>